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2671FF" w14:textId="77777777" w:rsidR="007166F0" w:rsidRPr="00774A44" w:rsidRDefault="00713B64" w:rsidP="007166F0">
      <w:pPr>
        <w:spacing w:after="200" w:line="276" w:lineRule="auto"/>
        <w:jc w:val="center"/>
        <w:rPr>
          <w:rFonts w:asciiTheme="minorHAnsi" w:eastAsia="SimSun" w:hAnsiTheme="minorHAnsi" w:cs="Calibri"/>
          <w:b/>
          <w:bCs/>
          <w:sz w:val="20"/>
          <w:szCs w:val="20"/>
          <w:lang w:eastAsia="zh-CN"/>
        </w:rPr>
      </w:pPr>
      <w:bookmarkStart w:id="0" w:name="_GoBack"/>
      <w:bookmarkEnd w:id="0"/>
      <w:r w:rsidRPr="00774A44">
        <w:rPr>
          <w:rFonts w:asciiTheme="minorHAnsi" w:eastAsia="SimSun" w:hAnsiTheme="minorHAnsi" w:cs="Calibri"/>
          <w:b/>
          <w:bCs/>
          <w:sz w:val="20"/>
          <w:szCs w:val="20"/>
          <w:lang w:eastAsia="zh-CN"/>
        </w:rPr>
        <w:t xml:space="preserve"> </w:t>
      </w:r>
    </w:p>
    <w:p w14:paraId="17EFFA7D" w14:textId="77777777" w:rsidR="00F731A2" w:rsidRPr="00774A44" w:rsidRDefault="00F731A2" w:rsidP="001C0E01">
      <w:pPr>
        <w:spacing w:after="200" w:line="276" w:lineRule="auto"/>
        <w:jc w:val="center"/>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UK National Crystallo</w:t>
      </w:r>
      <w:r w:rsidR="00E04FD2" w:rsidRPr="00774A44">
        <w:rPr>
          <w:rFonts w:asciiTheme="minorHAnsi" w:eastAsia="SimSun" w:hAnsiTheme="minorHAnsi" w:cs="Calibri"/>
          <w:b/>
          <w:bCs/>
          <w:sz w:val="20"/>
          <w:szCs w:val="20"/>
          <w:lang w:eastAsia="zh-CN"/>
        </w:rPr>
        <w:t xml:space="preserve">graphy Service Biannual Report </w:t>
      </w:r>
      <w:r w:rsidR="00BE7C20" w:rsidRPr="00774A44">
        <w:rPr>
          <w:rFonts w:asciiTheme="minorHAnsi" w:eastAsia="SimSun" w:hAnsiTheme="minorHAnsi" w:cs="Calibri"/>
          <w:b/>
          <w:bCs/>
          <w:sz w:val="20"/>
          <w:szCs w:val="20"/>
          <w:lang w:eastAsia="zh-CN"/>
        </w:rPr>
        <w:t>8</w:t>
      </w:r>
    </w:p>
    <w:p w14:paraId="6C693F63" w14:textId="77777777" w:rsidR="00F731A2" w:rsidRPr="00774A44" w:rsidRDefault="00E04FD2" w:rsidP="001C0E01">
      <w:pPr>
        <w:spacing w:after="200" w:line="276" w:lineRule="auto"/>
        <w:jc w:val="center"/>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Period covered: 01/</w:t>
      </w:r>
      <w:r w:rsidR="004D5D87" w:rsidRPr="00774A44">
        <w:rPr>
          <w:rFonts w:asciiTheme="minorHAnsi" w:eastAsia="SimSun" w:hAnsiTheme="minorHAnsi" w:cs="Calibri"/>
          <w:b/>
          <w:bCs/>
          <w:sz w:val="20"/>
          <w:szCs w:val="20"/>
          <w:lang w:eastAsia="zh-CN"/>
        </w:rPr>
        <w:t>11</w:t>
      </w:r>
      <w:r w:rsidR="00497CA3" w:rsidRPr="00774A44">
        <w:rPr>
          <w:rFonts w:asciiTheme="minorHAnsi" w:eastAsia="SimSun" w:hAnsiTheme="minorHAnsi" w:cs="Calibri"/>
          <w:b/>
          <w:bCs/>
          <w:sz w:val="20"/>
          <w:szCs w:val="20"/>
          <w:lang w:eastAsia="zh-CN"/>
        </w:rPr>
        <w:t>/201</w:t>
      </w:r>
      <w:r w:rsidR="001C0E01" w:rsidRPr="00774A44">
        <w:rPr>
          <w:rFonts w:asciiTheme="minorHAnsi" w:eastAsia="SimSun" w:hAnsiTheme="minorHAnsi" w:cs="Calibri"/>
          <w:b/>
          <w:bCs/>
          <w:sz w:val="20"/>
          <w:szCs w:val="20"/>
          <w:lang w:eastAsia="zh-CN"/>
        </w:rPr>
        <w:t>3</w:t>
      </w:r>
      <w:r w:rsidRPr="00774A44">
        <w:rPr>
          <w:rFonts w:asciiTheme="minorHAnsi" w:eastAsia="SimSun" w:hAnsiTheme="minorHAnsi" w:cs="Calibri"/>
          <w:b/>
          <w:bCs/>
          <w:sz w:val="20"/>
          <w:szCs w:val="20"/>
          <w:lang w:eastAsia="zh-CN"/>
        </w:rPr>
        <w:t xml:space="preserve"> – 3</w:t>
      </w:r>
      <w:r w:rsidR="00732C53" w:rsidRPr="00774A44">
        <w:rPr>
          <w:rFonts w:asciiTheme="minorHAnsi" w:eastAsia="SimSun" w:hAnsiTheme="minorHAnsi" w:cs="Calibri"/>
          <w:b/>
          <w:bCs/>
          <w:sz w:val="20"/>
          <w:szCs w:val="20"/>
          <w:lang w:eastAsia="zh-CN"/>
        </w:rPr>
        <w:t>0</w:t>
      </w:r>
      <w:r w:rsidRPr="00774A44">
        <w:rPr>
          <w:rFonts w:asciiTheme="minorHAnsi" w:eastAsia="SimSun" w:hAnsiTheme="minorHAnsi" w:cs="Calibri"/>
          <w:b/>
          <w:bCs/>
          <w:sz w:val="20"/>
          <w:szCs w:val="20"/>
          <w:lang w:eastAsia="zh-CN"/>
        </w:rPr>
        <w:t>/</w:t>
      </w:r>
      <w:r w:rsidR="004D5D87" w:rsidRPr="00774A44">
        <w:rPr>
          <w:rFonts w:asciiTheme="minorHAnsi" w:eastAsia="SimSun" w:hAnsiTheme="minorHAnsi" w:cs="Calibri"/>
          <w:b/>
          <w:bCs/>
          <w:sz w:val="20"/>
          <w:szCs w:val="20"/>
          <w:lang w:eastAsia="zh-CN"/>
        </w:rPr>
        <w:t>04</w:t>
      </w:r>
      <w:r w:rsidR="00EF3430" w:rsidRPr="00774A44">
        <w:rPr>
          <w:rFonts w:asciiTheme="minorHAnsi" w:eastAsia="SimSun" w:hAnsiTheme="minorHAnsi" w:cs="Calibri"/>
          <w:b/>
          <w:bCs/>
          <w:sz w:val="20"/>
          <w:szCs w:val="20"/>
          <w:lang w:eastAsia="zh-CN"/>
        </w:rPr>
        <w:t>/201</w:t>
      </w:r>
      <w:r w:rsidR="004D5D87" w:rsidRPr="00774A44">
        <w:rPr>
          <w:rFonts w:asciiTheme="minorHAnsi" w:eastAsia="SimSun" w:hAnsiTheme="minorHAnsi" w:cs="Calibri"/>
          <w:b/>
          <w:bCs/>
          <w:sz w:val="20"/>
          <w:szCs w:val="20"/>
          <w:lang w:eastAsia="zh-CN"/>
        </w:rPr>
        <w:t>4</w:t>
      </w:r>
    </w:p>
    <w:p w14:paraId="1CB1AFBB" w14:textId="77777777" w:rsidR="007166F0" w:rsidRPr="00774A44" w:rsidRDefault="007166F0" w:rsidP="007166F0">
      <w:pPr>
        <w:spacing w:after="200" w:line="276" w:lineRule="auto"/>
        <w:jc w:val="center"/>
        <w:rPr>
          <w:rFonts w:asciiTheme="minorHAnsi" w:eastAsia="SimSun" w:hAnsiTheme="minorHAnsi" w:cs="Calibri"/>
          <w:b/>
          <w:bCs/>
          <w:sz w:val="20"/>
          <w:szCs w:val="20"/>
          <w:lang w:eastAsia="zh-CN"/>
        </w:rPr>
      </w:pPr>
    </w:p>
    <w:p w14:paraId="67AF48A9" w14:textId="77777777" w:rsidR="00EF0E6A" w:rsidRPr="00774A44" w:rsidRDefault="00EF0E6A" w:rsidP="001E25F7">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Contents</w:t>
      </w:r>
    </w:p>
    <w:p w14:paraId="4A837048" w14:textId="77777777" w:rsidR="00853574" w:rsidRPr="00774A44" w:rsidRDefault="00EF0E6A" w:rsidP="00247409">
      <w:pPr>
        <w:numPr>
          <w:ilvl w:val="0"/>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Preface – Simon Coles</w:t>
      </w:r>
    </w:p>
    <w:p w14:paraId="2F7761C9" w14:textId="77777777" w:rsidR="00745EA2" w:rsidRPr="00774A44" w:rsidRDefault="00745EA2" w:rsidP="00247409">
      <w:pPr>
        <w:numPr>
          <w:ilvl w:val="0"/>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Operations and Logistics </w:t>
      </w:r>
    </w:p>
    <w:p w14:paraId="11EF1784" w14:textId="77777777" w:rsidR="005C3E02" w:rsidRPr="00774A44" w:rsidRDefault="005C3E02" w:rsidP="005C3E02">
      <w:pPr>
        <w:numPr>
          <w:ilvl w:val="1"/>
          <w:numId w:val="14"/>
        </w:numPr>
        <w:spacing w:after="200" w:line="276" w:lineRule="auto"/>
        <w:rPr>
          <w:rFonts w:asciiTheme="minorHAnsi" w:eastAsia="SimSun" w:hAnsiTheme="minorHAnsi" w:cs="Calibri"/>
          <w:b/>
          <w:sz w:val="20"/>
          <w:szCs w:val="20"/>
          <w:lang w:eastAsia="zh-CN"/>
        </w:rPr>
      </w:pPr>
      <w:r w:rsidRPr="00774A44">
        <w:rPr>
          <w:rFonts w:asciiTheme="minorHAnsi" w:eastAsia="SimSun" w:hAnsiTheme="minorHAnsi" w:cs="Calibri"/>
          <w:b/>
          <w:sz w:val="20"/>
          <w:szCs w:val="20"/>
          <w:lang w:eastAsia="zh-CN"/>
        </w:rPr>
        <w:t xml:space="preserve">Overview of service use </w:t>
      </w:r>
    </w:p>
    <w:p w14:paraId="1C65DEF9" w14:textId="77777777" w:rsidR="005C3E02" w:rsidRPr="00774A44" w:rsidRDefault="005C3E02" w:rsidP="00745EA2">
      <w:pPr>
        <w:numPr>
          <w:ilvl w:val="1"/>
          <w:numId w:val="14"/>
        </w:numPr>
        <w:spacing w:after="200" w:line="276" w:lineRule="auto"/>
        <w:rPr>
          <w:rFonts w:asciiTheme="minorHAnsi" w:eastAsia="SimSun" w:hAnsiTheme="minorHAnsi" w:cs="Calibri"/>
          <w:b/>
          <w:sz w:val="20"/>
          <w:szCs w:val="20"/>
          <w:lang w:eastAsia="zh-CN"/>
        </w:rPr>
      </w:pPr>
      <w:r w:rsidRPr="00774A44">
        <w:rPr>
          <w:rFonts w:asciiTheme="minorHAnsi" w:eastAsia="SimSun" w:hAnsiTheme="minorHAnsi" w:cs="Calibri"/>
          <w:b/>
          <w:sz w:val="20"/>
          <w:szCs w:val="20"/>
          <w:lang w:eastAsia="zh-CN"/>
        </w:rPr>
        <w:t xml:space="preserve">Upgrade of Laboratory </w:t>
      </w:r>
    </w:p>
    <w:p w14:paraId="0B27BCE5" w14:textId="77777777" w:rsidR="00634B9F" w:rsidRPr="00774A44" w:rsidRDefault="000F307F" w:rsidP="00745EA2">
      <w:pPr>
        <w:numPr>
          <w:ilvl w:val="1"/>
          <w:numId w:val="14"/>
        </w:numPr>
        <w:spacing w:after="200" w:line="276" w:lineRule="auto"/>
        <w:rPr>
          <w:rFonts w:asciiTheme="minorHAnsi" w:eastAsia="SimSun" w:hAnsiTheme="minorHAnsi" w:cs="Calibri"/>
          <w:b/>
          <w:sz w:val="20"/>
          <w:szCs w:val="20"/>
          <w:lang w:eastAsia="zh-CN"/>
        </w:rPr>
      </w:pPr>
      <w:r w:rsidRPr="00774A44">
        <w:rPr>
          <w:rFonts w:asciiTheme="minorHAnsi" w:eastAsia="SimSun" w:hAnsiTheme="minorHAnsi" w:cs="Calibri"/>
          <w:b/>
          <w:sz w:val="20"/>
          <w:szCs w:val="20"/>
          <w:lang w:eastAsia="zh-CN"/>
        </w:rPr>
        <w:t>Staff</w:t>
      </w:r>
    </w:p>
    <w:p w14:paraId="0E8646C8" w14:textId="77777777" w:rsidR="00745EA2" w:rsidRPr="00774A44" w:rsidRDefault="00A373C0" w:rsidP="00745EA2">
      <w:pPr>
        <w:numPr>
          <w:ilvl w:val="1"/>
          <w:numId w:val="14"/>
        </w:numPr>
        <w:spacing w:after="200" w:line="276" w:lineRule="auto"/>
        <w:rPr>
          <w:rFonts w:asciiTheme="minorHAnsi" w:eastAsia="SimSun" w:hAnsiTheme="minorHAnsi" w:cs="Calibri"/>
          <w:b/>
          <w:sz w:val="20"/>
          <w:szCs w:val="20"/>
          <w:lang w:eastAsia="zh-CN"/>
        </w:rPr>
      </w:pPr>
      <w:r w:rsidRPr="00774A44">
        <w:rPr>
          <w:rFonts w:asciiTheme="minorHAnsi" w:eastAsia="SimSun" w:hAnsiTheme="minorHAnsi" w:cs="Calibri"/>
          <w:b/>
          <w:bCs/>
          <w:sz w:val="20"/>
          <w:szCs w:val="20"/>
          <w:lang w:eastAsia="zh-CN"/>
        </w:rPr>
        <w:t>NCS Synchrotron component</w:t>
      </w:r>
    </w:p>
    <w:p w14:paraId="505612DD" w14:textId="77777777" w:rsidR="00745EA2" w:rsidRPr="00774A44" w:rsidRDefault="00745EA2" w:rsidP="00745EA2">
      <w:pPr>
        <w:numPr>
          <w:ilvl w:val="1"/>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Review of user complaints/disputes and resolutions </w:t>
      </w:r>
    </w:p>
    <w:p w14:paraId="111E8892" w14:textId="77777777" w:rsidR="00F731A2" w:rsidRPr="00774A44" w:rsidRDefault="00745EA2" w:rsidP="00F731A2">
      <w:pPr>
        <w:numPr>
          <w:ilvl w:val="1"/>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sz w:val="20"/>
          <w:szCs w:val="20"/>
          <w:lang w:eastAsia="zh-CN"/>
        </w:rPr>
        <w:t xml:space="preserve"> </w:t>
      </w:r>
      <w:r w:rsidR="00F731A2" w:rsidRPr="00774A44">
        <w:rPr>
          <w:rFonts w:asciiTheme="minorHAnsi" w:eastAsia="SimSun" w:hAnsiTheme="minorHAnsi" w:cs="Calibri"/>
          <w:b/>
          <w:bCs/>
          <w:sz w:val="20"/>
          <w:szCs w:val="20"/>
          <w:lang w:eastAsia="zh-CN"/>
        </w:rPr>
        <w:t>Equipment- Technical Issues</w:t>
      </w:r>
    </w:p>
    <w:p w14:paraId="5B6A0C2C" w14:textId="77777777" w:rsidR="00F731A2" w:rsidRPr="00774A44" w:rsidRDefault="00F731A2" w:rsidP="00F731A2">
      <w:pPr>
        <w:numPr>
          <w:ilvl w:val="1"/>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Sample Issues</w:t>
      </w:r>
    </w:p>
    <w:p w14:paraId="0E61EA99" w14:textId="77777777" w:rsidR="00745EA2" w:rsidRPr="00774A44" w:rsidRDefault="00745EA2" w:rsidP="00745EA2">
      <w:pPr>
        <w:numPr>
          <w:ilvl w:val="1"/>
          <w:numId w:val="14"/>
        </w:numPr>
        <w:spacing w:after="200" w:line="276" w:lineRule="auto"/>
        <w:rPr>
          <w:rFonts w:asciiTheme="minorHAnsi" w:eastAsia="SimSun" w:hAnsiTheme="minorHAnsi" w:cs="Calibri"/>
          <w:b/>
          <w:sz w:val="20"/>
          <w:szCs w:val="20"/>
          <w:lang w:eastAsia="zh-CN"/>
        </w:rPr>
      </w:pPr>
      <w:r w:rsidRPr="00774A44">
        <w:rPr>
          <w:rFonts w:asciiTheme="minorHAnsi" w:eastAsia="SimSun" w:hAnsiTheme="minorHAnsi" w:cs="Calibri"/>
          <w:b/>
          <w:sz w:val="20"/>
          <w:szCs w:val="20"/>
          <w:lang w:eastAsia="zh-CN"/>
        </w:rPr>
        <w:t>Data Processing Issues</w:t>
      </w:r>
    </w:p>
    <w:p w14:paraId="5D71B7A9" w14:textId="77777777" w:rsidR="00745EA2" w:rsidRPr="00774A44" w:rsidRDefault="00745EA2" w:rsidP="00745EA2">
      <w:pPr>
        <w:numPr>
          <w:ilvl w:val="0"/>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Community Activity </w:t>
      </w:r>
    </w:p>
    <w:p w14:paraId="6E9FC48E" w14:textId="77777777" w:rsidR="00A373C0" w:rsidRPr="00774A44" w:rsidRDefault="00A373C0" w:rsidP="00745EA2">
      <w:pPr>
        <w:numPr>
          <w:ilvl w:val="1"/>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Training and Outreach </w:t>
      </w:r>
    </w:p>
    <w:p w14:paraId="02446696" w14:textId="77777777" w:rsidR="00A373C0" w:rsidRPr="00774A44" w:rsidRDefault="00A373C0" w:rsidP="00745EA2">
      <w:pPr>
        <w:numPr>
          <w:ilvl w:val="1"/>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Publicity </w:t>
      </w:r>
    </w:p>
    <w:p w14:paraId="15204AA8" w14:textId="77777777" w:rsidR="00496594" w:rsidRPr="00774A44" w:rsidRDefault="00496594" w:rsidP="00745EA2">
      <w:pPr>
        <w:numPr>
          <w:ilvl w:val="1"/>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User Liaison</w:t>
      </w:r>
    </w:p>
    <w:p w14:paraId="12DCD16C" w14:textId="77777777" w:rsidR="00745EA2" w:rsidRPr="00774A44" w:rsidRDefault="00745EA2" w:rsidP="00745EA2">
      <w:pPr>
        <w:numPr>
          <w:ilvl w:val="0"/>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Preview of next Period</w:t>
      </w:r>
    </w:p>
    <w:p w14:paraId="3C5AE42B" w14:textId="77777777" w:rsidR="00A373C0" w:rsidRPr="00774A44" w:rsidRDefault="00A373C0" w:rsidP="00745EA2">
      <w:pPr>
        <w:numPr>
          <w:ilvl w:val="1"/>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Preview of availability over next 6 months </w:t>
      </w:r>
    </w:p>
    <w:p w14:paraId="05F0077D" w14:textId="77777777" w:rsidR="00745EA2" w:rsidRPr="00774A44" w:rsidRDefault="00745EA2" w:rsidP="00247409">
      <w:pPr>
        <w:numPr>
          <w:ilvl w:val="0"/>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Appendices </w:t>
      </w:r>
    </w:p>
    <w:p w14:paraId="645BECEC" w14:textId="77777777" w:rsidR="00247409" w:rsidRPr="00774A44" w:rsidRDefault="00B33F84" w:rsidP="00713B64">
      <w:pPr>
        <w:numPr>
          <w:ilvl w:val="1"/>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Appendix 1: </w:t>
      </w:r>
      <w:r w:rsidR="00247409" w:rsidRPr="00774A44">
        <w:rPr>
          <w:rFonts w:asciiTheme="minorHAnsi" w:eastAsia="SimSun" w:hAnsiTheme="minorHAnsi" w:cs="Calibri"/>
          <w:b/>
          <w:bCs/>
          <w:sz w:val="20"/>
          <w:szCs w:val="20"/>
          <w:lang w:eastAsia="zh-CN"/>
        </w:rPr>
        <w:t xml:space="preserve">KPI Data (All data for </w:t>
      </w:r>
      <w:r w:rsidR="005517CD">
        <w:rPr>
          <w:rFonts w:asciiTheme="minorHAnsi" w:eastAsia="SimSun" w:hAnsiTheme="minorHAnsi" w:cs="Calibri"/>
          <w:b/>
          <w:bCs/>
          <w:sz w:val="20"/>
          <w:szCs w:val="20"/>
          <w:lang w:eastAsia="zh-CN"/>
        </w:rPr>
        <w:t>01</w:t>
      </w:r>
      <w:r w:rsidR="003F62BA" w:rsidRPr="00774A44">
        <w:rPr>
          <w:rFonts w:asciiTheme="minorHAnsi" w:eastAsia="SimSun" w:hAnsiTheme="minorHAnsi" w:cs="Calibri"/>
          <w:b/>
          <w:bCs/>
          <w:sz w:val="20"/>
          <w:szCs w:val="20"/>
          <w:lang w:eastAsia="zh-CN"/>
        </w:rPr>
        <w:t>/</w:t>
      </w:r>
      <w:r w:rsidR="005517CD">
        <w:rPr>
          <w:rFonts w:asciiTheme="minorHAnsi" w:eastAsia="SimSun" w:hAnsiTheme="minorHAnsi" w:cs="Calibri"/>
          <w:b/>
          <w:bCs/>
          <w:sz w:val="20"/>
          <w:szCs w:val="20"/>
          <w:lang w:eastAsia="zh-CN"/>
        </w:rPr>
        <w:t>11</w:t>
      </w:r>
      <w:r w:rsidR="00713B64" w:rsidRPr="00774A44">
        <w:rPr>
          <w:rFonts w:asciiTheme="minorHAnsi" w:eastAsia="SimSun" w:hAnsiTheme="minorHAnsi" w:cs="Calibri"/>
          <w:b/>
          <w:bCs/>
          <w:sz w:val="20"/>
          <w:szCs w:val="20"/>
          <w:lang w:eastAsia="zh-CN"/>
        </w:rPr>
        <w:t>/13</w:t>
      </w:r>
      <w:r w:rsidR="00325857" w:rsidRPr="00774A44">
        <w:rPr>
          <w:rFonts w:asciiTheme="minorHAnsi" w:eastAsia="SimSun" w:hAnsiTheme="minorHAnsi" w:cs="Calibri"/>
          <w:b/>
          <w:bCs/>
          <w:sz w:val="20"/>
          <w:szCs w:val="20"/>
          <w:lang w:eastAsia="zh-CN"/>
        </w:rPr>
        <w:t xml:space="preserve"> – </w:t>
      </w:r>
      <w:r w:rsidR="005517CD">
        <w:rPr>
          <w:rFonts w:asciiTheme="minorHAnsi" w:eastAsia="SimSun" w:hAnsiTheme="minorHAnsi" w:cs="Calibri"/>
          <w:b/>
          <w:bCs/>
          <w:sz w:val="20"/>
          <w:szCs w:val="20"/>
          <w:lang w:eastAsia="zh-CN"/>
        </w:rPr>
        <w:t>30</w:t>
      </w:r>
      <w:r w:rsidR="005D2F5D" w:rsidRPr="00774A44">
        <w:rPr>
          <w:rFonts w:asciiTheme="minorHAnsi" w:eastAsia="SimSun" w:hAnsiTheme="minorHAnsi" w:cs="Calibri"/>
          <w:b/>
          <w:bCs/>
          <w:sz w:val="20"/>
          <w:szCs w:val="20"/>
          <w:lang w:eastAsia="zh-CN"/>
        </w:rPr>
        <w:t>/</w:t>
      </w:r>
      <w:r w:rsidR="005517CD">
        <w:rPr>
          <w:rFonts w:asciiTheme="minorHAnsi" w:eastAsia="SimSun" w:hAnsiTheme="minorHAnsi" w:cs="Calibri"/>
          <w:b/>
          <w:bCs/>
          <w:sz w:val="20"/>
          <w:szCs w:val="20"/>
          <w:lang w:eastAsia="zh-CN"/>
        </w:rPr>
        <w:t>04</w:t>
      </w:r>
      <w:r w:rsidR="003F62BA" w:rsidRPr="00774A44">
        <w:rPr>
          <w:rFonts w:asciiTheme="minorHAnsi" w:eastAsia="SimSun" w:hAnsiTheme="minorHAnsi" w:cs="Calibri"/>
          <w:b/>
          <w:bCs/>
          <w:sz w:val="20"/>
          <w:szCs w:val="20"/>
          <w:lang w:eastAsia="zh-CN"/>
        </w:rPr>
        <w:t>/1</w:t>
      </w:r>
      <w:r w:rsidR="00BB1BB5">
        <w:rPr>
          <w:rFonts w:asciiTheme="minorHAnsi" w:eastAsia="SimSun" w:hAnsiTheme="minorHAnsi" w:cs="Calibri"/>
          <w:b/>
          <w:bCs/>
          <w:sz w:val="20"/>
          <w:szCs w:val="20"/>
          <w:lang w:eastAsia="zh-CN"/>
        </w:rPr>
        <w:t>4</w:t>
      </w:r>
      <w:r w:rsidR="00247409" w:rsidRPr="00774A44">
        <w:rPr>
          <w:rFonts w:asciiTheme="minorHAnsi" w:eastAsia="SimSun" w:hAnsiTheme="minorHAnsi" w:cs="Calibri"/>
          <w:b/>
          <w:bCs/>
          <w:sz w:val="20"/>
          <w:szCs w:val="20"/>
          <w:lang w:eastAsia="zh-CN"/>
        </w:rPr>
        <w:t>)</w:t>
      </w:r>
    </w:p>
    <w:p w14:paraId="359D0183" w14:textId="77777777" w:rsidR="00DE6BC1" w:rsidRPr="00774A44" w:rsidRDefault="00B33F84" w:rsidP="00B33F84">
      <w:pPr>
        <w:numPr>
          <w:ilvl w:val="1"/>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Appendix 2: </w:t>
      </w:r>
      <w:r w:rsidR="00DE6BC1" w:rsidRPr="00774A44">
        <w:rPr>
          <w:rFonts w:asciiTheme="minorHAnsi" w:eastAsia="SimSun" w:hAnsiTheme="minorHAnsi" w:cs="Calibri"/>
          <w:b/>
          <w:bCs/>
          <w:sz w:val="20"/>
          <w:szCs w:val="20"/>
          <w:lang w:eastAsia="zh-CN"/>
        </w:rPr>
        <w:t xml:space="preserve">Statistics </w:t>
      </w:r>
      <w:r w:rsidRPr="00774A44">
        <w:rPr>
          <w:rFonts w:asciiTheme="minorHAnsi" w:eastAsia="SimSun" w:hAnsiTheme="minorHAnsi" w:cs="Calibri"/>
          <w:b/>
          <w:bCs/>
          <w:sz w:val="20"/>
          <w:szCs w:val="20"/>
          <w:lang w:eastAsia="zh-CN"/>
        </w:rPr>
        <w:t>against</w:t>
      </w:r>
      <w:r w:rsidR="00DE6BC1" w:rsidRPr="00774A44">
        <w:rPr>
          <w:rFonts w:asciiTheme="minorHAnsi" w:eastAsia="SimSun" w:hAnsiTheme="minorHAnsi" w:cs="Calibri"/>
          <w:b/>
          <w:bCs/>
          <w:sz w:val="20"/>
          <w:szCs w:val="20"/>
          <w:lang w:eastAsia="zh-CN"/>
        </w:rPr>
        <w:t xml:space="preserve"> benchmarks </w:t>
      </w:r>
    </w:p>
    <w:p w14:paraId="634FC805" w14:textId="77777777" w:rsidR="00247409" w:rsidRPr="00774A44" w:rsidRDefault="00247409"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Theme="minorHAnsi" w:eastAsia="SimSun" w:hAnsiTheme="minorHAnsi" w:cs="Calibri"/>
          <w:b/>
          <w:bCs/>
          <w:sz w:val="20"/>
          <w:szCs w:val="20"/>
          <w:lang w:eastAsia="zh-CN"/>
        </w:rPr>
      </w:pPr>
    </w:p>
    <w:p w14:paraId="06B941F5" w14:textId="77777777" w:rsidR="00553BAB" w:rsidRPr="00774A44" w:rsidRDefault="00553BAB"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Theme="minorHAnsi" w:eastAsia="SimSun" w:hAnsiTheme="minorHAnsi" w:cs="Calibri"/>
          <w:b/>
          <w:bCs/>
          <w:sz w:val="20"/>
          <w:szCs w:val="20"/>
          <w:lang w:eastAsia="zh-CN"/>
        </w:rPr>
      </w:pPr>
    </w:p>
    <w:p w14:paraId="0C241B30" w14:textId="77777777" w:rsidR="00AC7892" w:rsidRPr="00774A44" w:rsidRDefault="00AC7892"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Theme="minorHAnsi" w:eastAsia="SimSun" w:hAnsiTheme="minorHAnsi" w:cs="Calibri"/>
          <w:b/>
          <w:bCs/>
          <w:sz w:val="20"/>
          <w:szCs w:val="20"/>
          <w:lang w:eastAsia="zh-CN"/>
        </w:rPr>
      </w:pPr>
    </w:p>
    <w:p w14:paraId="6033C957" w14:textId="77777777" w:rsidR="0070473F" w:rsidRPr="00774A44" w:rsidRDefault="0070473F"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Theme="minorHAnsi" w:eastAsia="SimSun" w:hAnsiTheme="minorHAnsi" w:cs="Calibri"/>
          <w:b/>
          <w:bCs/>
          <w:sz w:val="20"/>
          <w:szCs w:val="20"/>
          <w:lang w:eastAsia="zh-CN"/>
        </w:rPr>
      </w:pPr>
    </w:p>
    <w:p w14:paraId="3DC004B1" w14:textId="77777777" w:rsidR="00E24BCA" w:rsidRPr="00774A44" w:rsidRDefault="00E24BCA"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Theme="minorHAnsi" w:eastAsia="SimSun" w:hAnsiTheme="minorHAnsi" w:cs="Calibri"/>
          <w:b/>
          <w:bCs/>
          <w:sz w:val="20"/>
          <w:szCs w:val="20"/>
          <w:lang w:eastAsia="zh-CN"/>
        </w:rPr>
      </w:pPr>
    </w:p>
    <w:p w14:paraId="0A80DE55" w14:textId="77777777" w:rsidR="001E25F7" w:rsidRPr="00774A44" w:rsidRDefault="008A5D07" w:rsidP="008A5D07">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lastRenderedPageBreak/>
        <w:t xml:space="preserve">1. </w:t>
      </w:r>
      <w:r w:rsidR="001E25F7" w:rsidRPr="00774A44">
        <w:rPr>
          <w:rFonts w:asciiTheme="minorHAnsi" w:eastAsia="SimSun" w:hAnsiTheme="minorHAnsi" w:cs="Calibri"/>
          <w:b/>
          <w:bCs/>
          <w:sz w:val="20"/>
          <w:szCs w:val="20"/>
          <w:lang w:eastAsia="zh-CN"/>
        </w:rPr>
        <w:t>Preface</w:t>
      </w:r>
    </w:p>
    <w:p w14:paraId="0CDE292A" w14:textId="77777777" w:rsidR="00246B76" w:rsidRPr="00774A44" w:rsidRDefault="00732C53" w:rsidP="008A5D07">
      <w:pPr>
        <w:spacing w:after="200" w:line="276" w:lineRule="auto"/>
        <w:rPr>
          <w:rFonts w:asciiTheme="minorHAnsi" w:eastAsia="SimSun" w:hAnsiTheme="minorHAnsi" w:cs="Calibri"/>
          <w:bCs/>
          <w:sz w:val="20"/>
          <w:szCs w:val="20"/>
          <w:lang w:eastAsia="zh-CN"/>
        </w:rPr>
      </w:pPr>
      <w:r w:rsidRPr="00774A44">
        <w:rPr>
          <w:rFonts w:asciiTheme="minorHAnsi" w:eastAsia="SimSun" w:hAnsiTheme="minorHAnsi" w:cs="Calibri"/>
          <w:bCs/>
          <w:sz w:val="20"/>
          <w:szCs w:val="20"/>
          <w:lang w:eastAsia="zh-CN"/>
        </w:rPr>
        <w:t>Period 8</w:t>
      </w:r>
      <w:r w:rsidR="00231A81" w:rsidRPr="00774A44">
        <w:rPr>
          <w:rFonts w:asciiTheme="minorHAnsi" w:eastAsia="SimSun" w:hAnsiTheme="minorHAnsi" w:cs="Calibri"/>
          <w:bCs/>
          <w:sz w:val="20"/>
          <w:szCs w:val="20"/>
          <w:lang w:eastAsia="zh-CN"/>
        </w:rPr>
        <w:t xml:space="preserve"> continued</w:t>
      </w:r>
      <w:r w:rsidR="005C0E7F" w:rsidRPr="00774A44">
        <w:rPr>
          <w:rFonts w:asciiTheme="minorHAnsi" w:eastAsia="SimSun" w:hAnsiTheme="minorHAnsi" w:cs="Calibri"/>
          <w:bCs/>
          <w:sz w:val="20"/>
          <w:szCs w:val="20"/>
          <w:lang w:eastAsia="zh-CN"/>
        </w:rPr>
        <w:t xml:space="preserve"> to consolidate</w:t>
      </w:r>
      <w:r w:rsidR="00246B76" w:rsidRPr="00774A44">
        <w:rPr>
          <w:rFonts w:asciiTheme="minorHAnsi" w:eastAsia="SimSun" w:hAnsiTheme="minorHAnsi" w:cs="Calibri"/>
          <w:bCs/>
          <w:sz w:val="20"/>
          <w:szCs w:val="20"/>
          <w:lang w:eastAsia="zh-CN"/>
        </w:rPr>
        <w:t xml:space="preserve"> </w:t>
      </w:r>
      <w:r w:rsidR="005C0E7F" w:rsidRPr="00774A44">
        <w:rPr>
          <w:rFonts w:asciiTheme="minorHAnsi" w:eastAsia="SimSun" w:hAnsiTheme="minorHAnsi" w:cs="Calibri"/>
          <w:bCs/>
          <w:sz w:val="20"/>
          <w:szCs w:val="20"/>
          <w:lang w:eastAsia="zh-CN"/>
        </w:rPr>
        <w:t>NCS operations</w:t>
      </w:r>
      <w:r w:rsidR="00801BE3" w:rsidRPr="00774A44">
        <w:rPr>
          <w:rFonts w:asciiTheme="minorHAnsi" w:eastAsia="SimSun" w:hAnsiTheme="minorHAnsi" w:cs="Calibri"/>
          <w:bCs/>
          <w:sz w:val="20"/>
          <w:szCs w:val="20"/>
          <w:lang w:eastAsia="zh-CN"/>
        </w:rPr>
        <w:t xml:space="preserve"> with staff, instrumentation and operating procedures well established</w:t>
      </w:r>
      <w:r w:rsidR="00246B76" w:rsidRPr="00774A44">
        <w:rPr>
          <w:rFonts w:asciiTheme="minorHAnsi" w:eastAsia="SimSun" w:hAnsiTheme="minorHAnsi" w:cs="Calibri"/>
          <w:bCs/>
          <w:sz w:val="20"/>
          <w:szCs w:val="20"/>
          <w:lang w:eastAsia="zh-CN"/>
        </w:rPr>
        <w:t>.</w:t>
      </w:r>
      <w:r w:rsidR="00E24BCA" w:rsidRPr="00774A44">
        <w:rPr>
          <w:rFonts w:asciiTheme="minorHAnsi" w:eastAsia="SimSun" w:hAnsiTheme="minorHAnsi" w:cs="Calibri"/>
          <w:bCs/>
          <w:sz w:val="20"/>
          <w:szCs w:val="20"/>
          <w:lang w:eastAsia="zh-CN"/>
        </w:rPr>
        <w:t xml:space="preserve"> </w:t>
      </w:r>
      <w:r w:rsidR="005C0E7F" w:rsidRPr="00774A44">
        <w:rPr>
          <w:rFonts w:asciiTheme="minorHAnsi" w:eastAsia="SimSun" w:hAnsiTheme="minorHAnsi" w:cs="Calibri"/>
          <w:bCs/>
          <w:sz w:val="20"/>
          <w:szCs w:val="20"/>
          <w:lang w:eastAsia="zh-CN"/>
        </w:rPr>
        <w:t>The</w:t>
      </w:r>
      <w:r w:rsidR="00194BFF" w:rsidRPr="00774A44">
        <w:rPr>
          <w:rFonts w:asciiTheme="minorHAnsi" w:eastAsia="SimSun" w:hAnsiTheme="minorHAnsi" w:cs="Calibri"/>
          <w:bCs/>
          <w:sz w:val="20"/>
          <w:szCs w:val="20"/>
          <w:lang w:eastAsia="zh-CN"/>
        </w:rPr>
        <w:t xml:space="preserve"> number of full structure determinations </w:t>
      </w:r>
      <w:r w:rsidR="005C0E7F" w:rsidRPr="00774A44">
        <w:rPr>
          <w:rFonts w:asciiTheme="minorHAnsi" w:eastAsia="SimSun" w:hAnsiTheme="minorHAnsi" w:cs="Calibri"/>
          <w:bCs/>
          <w:sz w:val="20"/>
          <w:szCs w:val="20"/>
          <w:lang w:eastAsia="zh-CN"/>
        </w:rPr>
        <w:t xml:space="preserve">continues to be at a higher level than </w:t>
      </w:r>
      <w:r w:rsidR="00194BFF" w:rsidRPr="00774A44">
        <w:rPr>
          <w:rFonts w:asciiTheme="minorHAnsi" w:eastAsia="SimSun" w:hAnsiTheme="minorHAnsi" w:cs="Calibri"/>
          <w:bCs/>
          <w:sz w:val="20"/>
          <w:szCs w:val="20"/>
          <w:lang w:eastAsia="zh-CN"/>
        </w:rPr>
        <w:t>previous periods</w:t>
      </w:r>
      <w:r w:rsidR="005C0E7F" w:rsidRPr="00774A44">
        <w:rPr>
          <w:rFonts w:asciiTheme="minorHAnsi" w:eastAsia="SimSun" w:hAnsiTheme="minorHAnsi" w:cs="Calibri"/>
          <w:bCs/>
          <w:sz w:val="20"/>
          <w:szCs w:val="20"/>
          <w:lang w:eastAsia="zh-CN"/>
        </w:rPr>
        <w:t xml:space="preserve"> and the number of new</w:t>
      </w:r>
      <w:r w:rsidR="00AC3405" w:rsidRPr="00774A44">
        <w:rPr>
          <w:rFonts w:asciiTheme="minorHAnsi" w:eastAsia="SimSun" w:hAnsiTheme="minorHAnsi" w:cs="Calibri"/>
          <w:bCs/>
          <w:sz w:val="20"/>
          <w:szCs w:val="20"/>
          <w:lang w:eastAsia="zh-CN"/>
        </w:rPr>
        <w:t xml:space="preserve"> users continues to steadily increase.</w:t>
      </w:r>
    </w:p>
    <w:p w14:paraId="41DDF245" w14:textId="77777777" w:rsidR="00FB09C9" w:rsidRPr="00774A44" w:rsidRDefault="00AC3405" w:rsidP="008A5D07">
      <w:pPr>
        <w:spacing w:after="200" w:line="276" w:lineRule="auto"/>
        <w:rPr>
          <w:rFonts w:asciiTheme="minorHAnsi" w:eastAsia="SimSun" w:hAnsiTheme="minorHAnsi" w:cs="Calibri"/>
          <w:bCs/>
          <w:sz w:val="20"/>
          <w:szCs w:val="20"/>
          <w:lang w:eastAsia="zh-CN"/>
        </w:rPr>
      </w:pPr>
      <w:r w:rsidRPr="00774A44">
        <w:rPr>
          <w:rFonts w:asciiTheme="minorHAnsi" w:eastAsia="SimSun" w:hAnsiTheme="minorHAnsi" w:cs="Calibri"/>
          <w:bCs/>
          <w:sz w:val="20"/>
          <w:szCs w:val="20"/>
          <w:lang w:eastAsia="zh-CN"/>
        </w:rPr>
        <w:t xml:space="preserve">The interface with Diamond and our resulting </w:t>
      </w:r>
      <w:proofErr w:type="spellStart"/>
      <w:r w:rsidRPr="00774A44">
        <w:rPr>
          <w:rFonts w:asciiTheme="minorHAnsi" w:eastAsia="SimSun" w:hAnsiTheme="minorHAnsi" w:cs="Calibri"/>
          <w:bCs/>
          <w:sz w:val="20"/>
          <w:szCs w:val="20"/>
          <w:lang w:eastAsia="zh-CN"/>
        </w:rPr>
        <w:t>beamtime</w:t>
      </w:r>
      <w:proofErr w:type="spellEnd"/>
      <w:r w:rsidRPr="00774A44">
        <w:rPr>
          <w:rFonts w:asciiTheme="minorHAnsi" w:eastAsia="SimSun" w:hAnsiTheme="minorHAnsi" w:cs="Calibri"/>
          <w:bCs/>
          <w:sz w:val="20"/>
          <w:szCs w:val="20"/>
          <w:lang w:eastAsia="zh-CN"/>
        </w:rPr>
        <w:t xml:space="preserve"> continues to run very smoothly</w:t>
      </w:r>
      <w:r w:rsidR="00265369" w:rsidRPr="00774A44">
        <w:rPr>
          <w:rFonts w:asciiTheme="minorHAnsi" w:eastAsia="SimSun" w:hAnsiTheme="minorHAnsi" w:cs="Calibri"/>
          <w:bCs/>
          <w:sz w:val="20"/>
          <w:szCs w:val="20"/>
          <w:lang w:eastAsia="zh-CN"/>
        </w:rPr>
        <w:t xml:space="preserve"> and a steady flow of publications arising is occurring</w:t>
      </w:r>
      <w:r w:rsidRPr="00774A44">
        <w:rPr>
          <w:rFonts w:asciiTheme="minorHAnsi" w:eastAsia="SimSun" w:hAnsiTheme="minorHAnsi" w:cs="Calibri"/>
          <w:bCs/>
          <w:sz w:val="20"/>
          <w:szCs w:val="20"/>
          <w:lang w:eastAsia="zh-CN"/>
        </w:rPr>
        <w:t>. The NCS is the most experienced user of the Helix helium temperatures cryostat</w:t>
      </w:r>
      <w:r w:rsidR="00AA7305" w:rsidRPr="00774A44">
        <w:rPr>
          <w:rFonts w:asciiTheme="minorHAnsi" w:eastAsia="SimSun" w:hAnsiTheme="minorHAnsi" w:cs="Calibri"/>
          <w:bCs/>
          <w:sz w:val="20"/>
          <w:szCs w:val="20"/>
          <w:lang w:eastAsia="zh-CN"/>
        </w:rPr>
        <w:t xml:space="preserve"> and the sample changing </w:t>
      </w:r>
      <w:r w:rsidR="00B727A5" w:rsidRPr="00774A44">
        <w:rPr>
          <w:rFonts w:asciiTheme="minorHAnsi" w:eastAsia="SimSun" w:hAnsiTheme="minorHAnsi" w:cs="Calibri"/>
          <w:bCs/>
          <w:sz w:val="20"/>
          <w:szCs w:val="20"/>
          <w:lang w:eastAsia="zh-CN"/>
        </w:rPr>
        <w:t xml:space="preserve">robot and has a significant amount of </w:t>
      </w:r>
      <w:proofErr w:type="spellStart"/>
      <w:r w:rsidR="00B727A5" w:rsidRPr="00774A44">
        <w:rPr>
          <w:rFonts w:asciiTheme="minorHAnsi" w:eastAsia="SimSun" w:hAnsiTheme="minorHAnsi" w:cs="Calibri"/>
          <w:bCs/>
          <w:sz w:val="20"/>
          <w:szCs w:val="20"/>
          <w:lang w:eastAsia="zh-CN"/>
        </w:rPr>
        <w:t>beamtime</w:t>
      </w:r>
      <w:proofErr w:type="spellEnd"/>
      <w:r w:rsidR="00BE1D42" w:rsidRPr="00774A44">
        <w:rPr>
          <w:rFonts w:asciiTheme="minorHAnsi" w:eastAsia="SimSun" w:hAnsiTheme="minorHAnsi" w:cs="Calibri"/>
          <w:bCs/>
          <w:sz w:val="20"/>
          <w:szCs w:val="20"/>
          <w:lang w:eastAsia="zh-CN"/>
        </w:rPr>
        <w:t xml:space="preserve">. </w:t>
      </w:r>
      <w:r w:rsidR="00B727A5" w:rsidRPr="00774A44">
        <w:rPr>
          <w:rFonts w:asciiTheme="minorHAnsi" w:eastAsia="SimSun" w:hAnsiTheme="minorHAnsi" w:cs="Calibri"/>
          <w:bCs/>
          <w:sz w:val="20"/>
          <w:szCs w:val="20"/>
          <w:lang w:eastAsia="zh-CN"/>
        </w:rPr>
        <w:t xml:space="preserve">Accordingly we see a greater diversity of samples and types of chemistry than any other user group and have been conducting a study into crystal decay in the x-ray beam – an effect we are observing with more frequency than ever before. </w:t>
      </w:r>
      <w:r w:rsidR="00BE1D42" w:rsidRPr="00774A44">
        <w:rPr>
          <w:rFonts w:asciiTheme="minorHAnsi" w:eastAsia="SimSun" w:hAnsiTheme="minorHAnsi" w:cs="Calibri"/>
          <w:bCs/>
          <w:sz w:val="20"/>
          <w:szCs w:val="20"/>
          <w:lang w:eastAsia="zh-CN"/>
        </w:rPr>
        <w:t xml:space="preserve">The </w:t>
      </w:r>
      <w:r w:rsidR="00B727A5" w:rsidRPr="00774A44">
        <w:rPr>
          <w:rFonts w:asciiTheme="minorHAnsi" w:eastAsia="SimSun" w:hAnsiTheme="minorHAnsi" w:cs="Calibri"/>
          <w:bCs/>
          <w:sz w:val="20"/>
          <w:szCs w:val="20"/>
          <w:lang w:eastAsia="zh-CN"/>
        </w:rPr>
        <w:t xml:space="preserve">results of this decay study were the </w:t>
      </w:r>
      <w:r w:rsidR="00BE1D42" w:rsidRPr="00774A44">
        <w:rPr>
          <w:rFonts w:asciiTheme="minorHAnsi" w:eastAsia="SimSun" w:hAnsiTheme="minorHAnsi" w:cs="Calibri"/>
          <w:bCs/>
          <w:sz w:val="20"/>
          <w:szCs w:val="20"/>
          <w:lang w:eastAsia="zh-CN"/>
        </w:rPr>
        <w:t>subject of a</w:t>
      </w:r>
      <w:r w:rsidR="00B727A5" w:rsidRPr="00774A44">
        <w:rPr>
          <w:rFonts w:asciiTheme="minorHAnsi" w:eastAsia="SimSun" w:hAnsiTheme="minorHAnsi" w:cs="Calibri"/>
          <w:bCs/>
          <w:sz w:val="20"/>
          <w:szCs w:val="20"/>
          <w:lang w:eastAsia="zh-CN"/>
        </w:rPr>
        <w:t>n ‘initial findings’ poster at the BCA Spring Meeting.</w:t>
      </w:r>
      <w:r w:rsidR="00BE1D42" w:rsidRPr="00774A44">
        <w:rPr>
          <w:rFonts w:asciiTheme="minorHAnsi" w:eastAsia="SimSun" w:hAnsiTheme="minorHAnsi" w:cs="Calibri"/>
          <w:bCs/>
          <w:sz w:val="20"/>
          <w:szCs w:val="20"/>
          <w:lang w:eastAsia="zh-CN"/>
        </w:rPr>
        <w:t xml:space="preserve"> </w:t>
      </w:r>
    </w:p>
    <w:p w14:paraId="7AA41BE0" w14:textId="77777777" w:rsidR="00801BE3" w:rsidRPr="00774A44" w:rsidRDefault="00E24BCA" w:rsidP="005C3E02">
      <w:pPr>
        <w:spacing w:after="200" w:line="276" w:lineRule="auto"/>
        <w:rPr>
          <w:rFonts w:asciiTheme="minorHAnsi" w:eastAsia="SimSun" w:hAnsiTheme="minorHAnsi" w:cs="Calibri"/>
          <w:bCs/>
          <w:sz w:val="20"/>
          <w:szCs w:val="20"/>
          <w:lang w:eastAsia="zh-CN"/>
        </w:rPr>
      </w:pPr>
      <w:r w:rsidRPr="00774A44">
        <w:rPr>
          <w:rFonts w:asciiTheme="minorHAnsi" w:eastAsia="SimSun" w:hAnsiTheme="minorHAnsi" w:cs="Calibri"/>
          <w:bCs/>
          <w:sz w:val="20"/>
          <w:szCs w:val="20"/>
          <w:lang w:eastAsia="zh-CN"/>
        </w:rPr>
        <w:t>We are continuing to capitalise on our world-leading position by building our scientific relationship with the equipment providers – Rigaku</w:t>
      </w:r>
      <w:r w:rsidR="00FB09C9" w:rsidRPr="00774A44">
        <w:rPr>
          <w:rFonts w:asciiTheme="minorHAnsi" w:eastAsia="SimSun" w:hAnsiTheme="minorHAnsi" w:cs="Calibri"/>
          <w:bCs/>
          <w:sz w:val="20"/>
          <w:szCs w:val="20"/>
          <w:lang w:eastAsia="zh-CN"/>
        </w:rPr>
        <w:t xml:space="preserve"> and this is currently taking the form of software development an</w:t>
      </w:r>
      <w:r w:rsidR="008124DB" w:rsidRPr="00774A44">
        <w:rPr>
          <w:rFonts w:asciiTheme="minorHAnsi" w:eastAsia="SimSun" w:hAnsiTheme="minorHAnsi" w:cs="Calibri"/>
          <w:bCs/>
          <w:sz w:val="20"/>
          <w:szCs w:val="20"/>
          <w:lang w:eastAsia="zh-CN"/>
        </w:rPr>
        <w:t>d testing as well as</w:t>
      </w:r>
      <w:r w:rsidR="00FB09C9" w:rsidRPr="00774A44">
        <w:rPr>
          <w:rFonts w:asciiTheme="minorHAnsi" w:eastAsia="SimSun" w:hAnsiTheme="minorHAnsi" w:cs="Calibri"/>
          <w:bCs/>
          <w:sz w:val="20"/>
          <w:szCs w:val="20"/>
          <w:lang w:eastAsia="zh-CN"/>
        </w:rPr>
        <w:t xml:space="preserve"> a</w:t>
      </w:r>
      <w:r w:rsidR="00612A97" w:rsidRPr="00774A44">
        <w:rPr>
          <w:rFonts w:asciiTheme="minorHAnsi" w:eastAsia="SimSun" w:hAnsiTheme="minorHAnsi" w:cs="Calibri"/>
          <w:bCs/>
          <w:sz w:val="20"/>
          <w:szCs w:val="20"/>
          <w:lang w:eastAsia="zh-CN"/>
        </w:rPr>
        <w:t xml:space="preserve"> number of other collaborat</w:t>
      </w:r>
      <w:r w:rsidR="00FB09C9" w:rsidRPr="00774A44">
        <w:rPr>
          <w:rFonts w:asciiTheme="minorHAnsi" w:eastAsia="SimSun" w:hAnsiTheme="minorHAnsi" w:cs="Calibri"/>
          <w:bCs/>
          <w:sz w:val="20"/>
          <w:szCs w:val="20"/>
          <w:lang w:eastAsia="zh-CN"/>
        </w:rPr>
        <w:t>ive ventures</w:t>
      </w:r>
      <w:r w:rsidR="00612A97" w:rsidRPr="00774A44">
        <w:rPr>
          <w:rFonts w:asciiTheme="minorHAnsi" w:eastAsia="SimSun" w:hAnsiTheme="minorHAnsi" w:cs="Calibri"/>
          <w:bCs/>
          <w:sz w:val="20"/>
          <w:szCs w:val="20"/>
          <w:lang w:eastAsia="zh-CN"/>
        </w:rPr>
        <w:t xml:space="preserve">. </w:t>
      </w:r>
      <w:r w:rsidR="00944F4B" w:rsidRPr="00774A44">
        <w:rPr>
          <w:rFonts w:asciiTheme="minorHAnsi" w:eastAsia="SimSun" w:hAnsiTheme="minorHAnsi" w:cs="Calibri"/>
          <w:bCs/>
          <w:sz w:val="20"/>
          <w:szCs w:val="20"/>
          <w:lang w:eastAsia="zh-CN"/>
        </w:rPr>
        <w:t xml:space="preserve">A recent example of the latter is the installation of </w:t>
      </w:r>
      <w:proofErr w:type="spellStart"/>
      <w:r w:rsidR="00944F4B" w:rsidRPr="00774A44">
        <w:rPr>
          <w:rFonts w:asciiTheme="minorHAnsi" w:eastAsia="SimSun" w:hAnsiTheme="minorHAnsi" w:cs="Calibri"/>
          <w:bCs/>
          <w:sz w:val="20"/>
          <w:szCs w:val="20"/>
          <w:lang w:eastAsia="zh-CN"/>
        </w:rPr>
        <w:t>MiniFlex</w:t>
      </w:r>
      <w:proofErr w:type="spellEnd"/>
      <w:r w:rsidR="00944F4B" w:rsidRPr="00774A44">
        <w:rPr>
          <w:rFonts w:asciiTheme="minorHAnsi" w:eastAsia="SimSun" w:hAnsiTheme="minorHAnsi" w:cs="Calibri"/>
          <w:bCs/>
          <w:sz w:val="20"/>
          <w:szCs w:val="20"/>
          <w:lang w:eastAsia="zh-CN"/>
        </w:rPr>
        <w:t xml:space="preserve"> and </w:t>
      </w:r>
      <w:proofErr w:type="spellStart"/>
      <w:r w:rsidR="00944F4B" w:rsidRPr="00774A44">
        <w:rPr>
          <w:rFonts w:asciiTheme="minorHAnsi" w:eastAsia="SimSun" w:hAnsiTheme="minorHAnsi" w:cs="Calibri"/>
          <w:bCs/>
          <w:sz w:val="20"/>
          <w:szCs w:val="20"/>
          <w:lang w:eastAsia="zh-CN"/>
        </w:rPr>
        <w:t>XtaLab</w:t>
      </w:r>
      <w:proofErr w:type="spellEnd"/>
      <w:r w:rsidR="00944F4B" w:rsidRPr="00774A44">
        <w:rPr>
          <w:rFonts w:asciiTheme="minorHAnsi" w:eastAsia="SimSun" w:hAnsiTheme="minorHAnsi" w:cs="Calibri"/>
          <w:bCs/>
          <w:sz w:val="20"/>
          <w:szCs w:val="20"/>
          <w:lang w:eastAsia="zh-CN"/>
        </w:rPr>
        <w:t xml:space="preserve"> mini diffractometers (powder and single crystal </w:t>
      </w:r>
      <w:r w:rsidR="00BE7C20" w:rsidRPr="00774A44">
        <w:rPr>
          <w:rFonts w:asciiTheme="minorHAnsi" w:eastAsia="SimSun" w:hAnsiTheme="minorHAnsi" w:cs="Calibri"/>
          <w:bCs/>
          <w:sz w:val="20"/>
          <w:szCs w:val="20"/>
          <w:lang w:eastAsia="zh-CN"/>
        </w:rPr>
        <w:t xml:space="preserve">benchtops </w:t>
      </w:r>
      <w:r w:rsidR="00944F4B" w:rsidRPr="00774A44">
        <w:rPr>
          <w:rFonts w:asciiTheme="minorHAnsi" w:eastAsia="SimSun" w:hAnsiTheme="minorHAnsi" w:cs="Calibri"/>
          <w:bCs/>
          <w:sz w:val="20"/>
          <w:szCs w:val="20"/>
          <w:lang w:eastAsia="zh-CN"/>
        </w:rPr>
        <w:t>respectively) – these are being used as t</w:t>
      </w:r>
      <w:r w:rsidR="00AA7305" w:rsidRPr="00774A44">
        <w:rPr>
          <w:rFonts w:asciiTheme="minorHAnsi" w:eastAsia="SimSun" w:hAnsiTheme="minorHAnsi" w:cs="Calibri"/>
          <w:bCs/>
          <w:sz w:val="20"/>
          <w:szCs w:val="20"/>
          <w:lang w:eastAsia="zh-CN"/>
        </w:rPr>
        <w:t xml:space="preserve">raining instruments and a professional video concerning our unique use of these instruments has been produced by </w:t>
      </w:r>
      <w:proofErr w:type="spellStart"/>
      <w:r w:rsidR="00AA7305" w:rsidRPr="00774A44">
        <w:rPr>
          <w:rFonts w:asciiTheme="minorHAnsi" w:eastAsia="SimSun" w:hAnsiTheme="minorHAnsi" w:cs="Calibri"/>
          <w:bCs/>
          <w:sz w:val="20"/>
          <w:szCs w:val="20"/>
          <w:lang w:eastAsia="zh-CN"/>
        </w:rPr>
        <w:t>Rigaku</w:t>
      </w:r>
      <w:proofErr w:type="spellEnd"/>
      <w:r w:rsidR="00AA7305" w:rsidRPr="00774A44">
        <w:rPr>
          <w:rFonts w:asciiTheme="minorHAnsi" w:eastAsia="SimSun" w:hAnsiTheme="minorHAnsi" w:cs="Calibri"/>
          <w:bCs/>
          <w:sz w:val="20"/>
          <w:szCs w:val="20"/>
          <w:lang w:eastAsia="zh-CN"/>
        </w:rPr>
        <w:t xml:space="preserve"> as a promotional tool see </w:t>
      </w:r>
      <w:hyperlink r:id="rId8" w:anchor="soton" w:history="1">
        <w:r w:rsidR="00AA7305" w:rsidRPr="00774A44">
          <w:rPr>
            <w:rStyle w:val="Hyperlink"/>
            <w:rFonts w:asciiTheme="minorHAnsi" w:eastAsia="SimSun" w:hAnsiTheme="minorHAnsi" w:cs="Calibri"/>
            <w:bCs/>
            <w:color w:val="auto"/>
            <w:sz w:val="20"/>
            <w:szCs w:val="20"/>
            <w:lang w:eastAsia="zh-CN"/>
          </w:rPr>
          <w:t>http://www.rigaku.com/products/smc/xtalabmini?qt-xtalab_mini_quicktabs=4#soton</w:t>
        </w:r>
      </w:hyperlink>
      <w:r w:rsidR="00944F4B" w:rsidRPr="00774A44">
        <w:rPr>
          <w:rFonts w:asciiTheme="minorHAnsi" w:eastAsia="SimSun" w:hAnsiTheme="minorHAnsi" w:cs="Calibri"/>
          <w:bCs/>
          <w:sz w:val="20"/>
          <w:szCs w:val="20"/>
          <w:lang w:eastAsia="zh-CN"/>
        </w:rPr>
        <w:t xml:space="preserve">. </w:t>
      </w:r>
    </w:p>
    <w:p w14:paraId="04CE6647" w14:textId="77777777" w:rsidR="001B29F0" w:rsidRPr="00774A44" w:rsidRDefault="00B727A5" w:rsidP="005C3E02">
      <w:pPr>
        <w:spacing w:after="200" w:line="276" w:lineRule="auto"/>
        <w:rPr>
          <w:rFonts w:asciiTheme="minorHAnsi" w:eastAsia="SimSun" w:hAnsiTheme="minorHAnsi" w:cs="Calibri"/>
          <w:bCs/>
          <w:sz w:val="20"/>
          <w:szCs w:val="20"/>
          <w:lang w:eastAsia="zh-CN"/>
        </w:rPr>
      </w:pPr>
      <w:r w:rsidRPr="00774A44">
        <w:rPr>
          <w:rFonts w:asciiTheme="minorHAnsi" w:eastAsia="SimSun" w:hAnsiTheme="minorHAnsi" w:cs="Calibri"/>
          <w:bCs/>
          <w:sz w:val="20"/>
          <w:szCs w:val="20"/>
          <w:lang w:eastAsia="zh-CN"/>
        </w:rPr>
        <w:t xml:space="preserve">Being </w:t>
      </w:r>
      <w:r w:rsidR="008124DB" w:rsidRPr="00774A44">
        <w:rPr>
          <w:rFonts w:asciiTheme="minorHAnsi" w:eastAsia="SimSun" w:hAnsiTheme="minorHAnsi" w:cs="Calibri"/>
          <w:bCs/>
          <w:sz w:val="20"/>
          <w:szCs w:val="20"/>
          <w:lang w:eastAsia="zh-CN"/>
        </w:rPr>
        <w:t>the International Year of Crystallography in 2014</w:t>
      </w:r>
      <w:r w:rsidRPr="00774A44">
        <w:rPr>
          <w:rFonts w:asciiTheme="minorHAnsi" w:eastAsia="SimSun" w:hAnsiTheme="minorHAnsi" w:cs="Calibri"/>
          <w:bCs/>
          <w:sz w:val="20"/>
          <w:szCs w:val="20"/>
          <w:lang w:eastAsia="zh-CN"/>
        </w:rPr>
        <w:t>, the NCS has been significantly involved in Outreach Activities</w:t>
      </w:r>
      <w:r w:rsidR="00F41C93" w:rsidRPr="00774A44">
        <w:rPr>
          <w:rFonts w:asciiTheme="minorHAnsi" w:eastAsia="SimSun" w:hAnsiTheme="minorHAnsi" w:cs="Calibri"/>
          <w:bCs/>
          <w:sz w:val="20"/>
          <w:szCs w:val="20"/>
          <w:lang w:eastAsia="zh-CN"/>
        </w:rPr>
        <w:t>.</w:t>
      </w:r>
      <w:r w:rsidRPr="00774A44">
        <w:rPr>
          <w:rFonts w:asciiTheme="minorHAnsi" w:eastAsia="SimSun" w:hAnsiTheme="minorHAnsi" w:cs="Calibri"/>
          <w:bCs/>
          <w:sz w:val="20"/>
          <w:szCs w:val="20"/>
          <w:lang w:eastAsia="zh-CN"/>
        </w:rPr>
        <w:t xml:space="preserve"> We provided significant input into the Big Bang Science Fair (Birmingham, March 2014) and hosted an </w:t>
      </w:r>
      <w:proofErr w:type="spellStart"/>
      <w:r w:rsidRPr="00774A44">
        <w:rPr>
          <w:rFonts w:asciiTheme="minorHAnsi" w:eastAsia="SimSun" w:hAnsiTheme="minorHAnsi" w:cs="Calibri"/>
          <w:bCs/>
          <w:sz w:val="20"/>
          <w:szCs w:val="20"/>
          <w:lang w:eastAsia="zh-CN"/>
        </w:rPr>
        <w:t>IYCr</w:t>
      </w:r>
      <w:proofErr w:type="spellEnd"/>
      <w:r w:rsidRPr="00774A44">
        <w:rPr>
          <w:rFonts w:asciiTheme="minorHAnsi" w:eastAsia="SimSun" w:hAnsiTheme="minorHAnsi" w:cs="Calibri"/>
          <w:bCs/>
          <w:sz w:val="20"/>
          <w:szCs w:val="20"/>
          <w:lang w:eastAsia="zh-CN"/>
        </w:rPr>
        <w:t xml:space="preserve"> stand at the National Science and Engineering Week Family Day (Southampton, March 2014) which saw about 20,000 and 3,000 visitors respectively. A significant number of further Outreach activities are planned for the rest of the year.</w:t>
      </w:r>
    </w:p>
    <w:p w14:paraId="7D3655AE" w14:textId="77777777" w:rsidR="00EC5DD3" w:rsidRPr="00774A44" w:rsidRDefault="000D6013" w:rsidP="005C3E02">
      <w:pPr>
        <w:spacing w:after="200" w:line="276" w:lineRule="auto"/>
        <w:rPr>
          <w:rFonts w:asciiTheme="minorHAnsi" w:eastAsia="SimSun" w:hAnsiTheme="minorHAnsi" w:cs="Calibri"/>
          <w:bCs/>
          <w:sz w:val="20"/>
          <w:szCs w:val="20"/>
          <w:lang w:eastAsia="zh-CN"/>
        </w:rPr>
      </w:pPr>
      <w:r w:rsidRPr="00774A44">
        <w:rPr>
          <w:rFonts w:asciiTheme="minorHAnsi" w:eastAsia="SimSun" w:hAnsiTheme="minorHAnsi" w:cs="Calibri"/>
          <w:bCs/>
          <w:sz w:val="20"/>
          <w:szCs w:val="20"/>
          <w:lang w:eastAsia="zh-CN"/>
        </w:rPr>
        <w:t xml:space="preserve">The NCS is looking to overlap more with others in the EPSRC Mid-Range Facilities programme. </w:t>
      </w:r>
      <w:r w:rsidR="00732C53" w:rsidRPr="00774A44">
        <w:rPr>
          <w:rFonts w:asciiTheme="minorHAnsi" w:eastAsia="SimSun" w:hAnsiTheme="minorHAnsi" w:cs="Calibri"/>
          <w:bCs/>
          <w:sz w:val="20"/>
          <w:szCs w:val="20"/>
          <w:lang w:eastAsia="zh-CN"/>
        </w:rPr>
        <w:t xml:space="preserve">This began afresh as a result of the Directors meeting held in Dec 2013. There is agreement between some of the ‘sister services’ in Chemistry to assist each other with promotional activities and combine forces when </w:t>
      </w:r>
      <w:r w:rsidR="00EF279F" w:rsidRPr="00774A44">
        <w:rPr>
          <w:rFonts w:asciiTheme="minorHAnsi" w:eastAsia="SimSun" w:hAnsiTheme="minorHAnsi" w:cs="Calibri"/>
          <w:bCs/>
          <w:sz w:val="20"/>
          <w:szCs w:val="20"/>
          <w:lang w:eastAsia="zh-CN"/>
        </w:rPr>
        <w:t xml:space="preserve">possible/appropriate. A strong example of this is the promotion of the NCS and the National Mass Spectrometry Service by the Chemical Database Service (CDS) – both as part of their departmental roadshows and also attendance at conferences. We have exchanged promotional material, such as </w:t>
      </w:r>
      <w:proofErr w:type="spellStart"/>
      <w:proofErr w:type="gramStart"/>
      <w:r w:rsidR="00EF279F" w:rsidRPr="00774A44">
        <w:rPr>
          <w:rFonts w:asciiTheme="minorHAnsi" w:eastAsia="SimSun" w:hAnsiTheme="minorHAnsi" w:cs="Calibri"/>
          <w:bCs/>
          <w:sz w:val="20"/>
          <w:szCs w:val="20"/>
          <w:lang w:eastAsia="zh-CN"/>
        </w:rPr>
        <w:t>powerpoint</w:t>
      </w:r>
      <w:proofErr w:type="spellEnd"/>
      <w:proofErr w:type="gramEnd"/>
      <w:r w:rsidR="00EF279F" w:rsidRPr="00774A44">
        <w:rPr>
          <w:rFonts w:asciiTheme="minorHAnsi" w:eastAsia="SimSun" w:hAnsiTheme="minorHAnsi" w:cs="Calibri"/>
          <w:bCs/>
          <w:sz w:val="20"/>
          <w:szCs w:val="20"/>
          <w:lang w:eastAsia="zh-CN"/>
        </w:rPr>
        <w:t xml:space="preserve"> slides and fliers, in order to further enable this route to reaching out to a wider audience (with minimal overhead to all services). </w:t>
      </w:r>
      <w:r w:rsidRPr="00774A44">
        <w:rPr>
          <w:rFonts w:asciiTheme="minorHAnsi" w:eastAsia="SimSun" w:hAnsiTheme="minorHAnsi" w:cs="Calibri"/>
          <w:bCs/>
          <w:sz w:val="20"/>
          <w:szCs w:val="20"/>
          <w:lang w:eastAsia="zh-CN"/>
        </w:rPr>
        <w:t>We have struck up a</w:t>
      </w:r>
      <w:r w:rsidR="00EF279F" w:rsidRPr="00774A44">
        <w:rPr>
          <w:rFonts w:asciiTheme="minorHAnsi" w:eastAsia="SimSun" w:hAnsiTheme="minorHAnsi" w:cs="Calibri"/>
          <w:bCs/>
          <w:sz w:val="20"/>
          <w:szCs w:val="20"/>
          <w:lang w:eastAsia="zh-CN"/>
        </w:rPr>
        <w:t xml:space="preserve"> particularly</w:t>
      </w:r>
      <w:r w:rsidRPr="00774A44">
        <w:rPr>
          <w:rFonts w:asciiTheme="minorHAnsi" w:eastAsia="SimSun" w:hAnsiTheme="minorHAnsi" w:cs="Calibri"/>
          <w:bCs/>
          <w:sz w:val="20"/>
          <w:szCs w:val="20"/>
          <w:lang w:eastAsia="zh-CN"/>
        </w:rPr>
        <w:t xml:space="preserve"> strong relationship with the </w:t>
      </w:r>
      <w:r w:rsidR="00EF279F" w:rsidRPr="00774A44">
        <w:rPr>
          <w:rFonts w:asciiTheme="minorHAnsi" w:eastAsia="SimSun" w:hAnsiTheme="minorHAnsi" w:cs="Calibri"/>
          <w:bCs/>
          <w:sz w:val="20"/>
          <w:szCs w:val="20"/>
          <w:lang w:eastAsia="zh-CN"/>
        </w:rPr>
        <w:t>CDS</w:t>
      </w:r>
      <w:r w:rsidR="00F4363A" w:rsidRPr="00774A44">
        <w:rPr>
          <w:rFonts w:asciiTheme="minorHAnsi" w:eastAsia="SimSun" w:hAnsiTheme="minorHAnsi" w:cs="Calibri"/>
          <w:bCs/>
          <w:sz w:val="20"/>
          <w:szCs w:val="20"/>
          <w:lang w:eastAsia="zh-CN"/>
        </w:rPr>
        <w:t xml:space="preserve">, including </w:t>
      </w:r>
      <w:r w:rsidR="00732C53" w:rsidRPr="00774A44">
        <w:rPr>
          <w:rFonts w:asciiTheme="minorHAnsi" w:eastAsia="SimSun" w:hAnsiTheme="minorHAnsi" w:cs="Calibri"/>
          <w:bCs/>
          <w:sz w:val="20"/>
          <w:szCs w:val="20"/>
          <w:lang w:eastAsia="zh-CN"/>
        </w:rPr>
        <w:t>working with them on the storage and representation of crystallographic/chemical information and Electronic Laboratory Notebooks</w:t>
      </w:r>
      <w:r w:rsidRPr="00774A44">
        <w:rPr>
          <w:rFonts w:asciiTheme="minorHAnsi" w:eastAsia="SimSun" w:hAnsiTheme="minorHAnsi" w:cs="Calibri"/>
          <w:bCs/>
          <w:sz w:val="20"/>
          <w:szCs w:val="20"/>
          <w:lang w:eastAsia="zh-CN"/>
        </w:rPr>
        <w:t>.</w:t>
      </w:r>
      <w:r w:rsidR="0029094B" w:rsidRPr="00774A44">
        <w:rPr>
          <w:rFonts w:asciiTheme="minorHAnsi" w:eastAsia="SimSun" w:hAnsiTheme="minorHAnsi" w:cs="Calibri"/>
          <w:bCs/>
          <w:sz w:val="20"/>
          <w:szCs w:val="20"/>
          <w:lang w:eastAsia="zh-CN"/>
        </w:rPr>
        <w:t xml:space="preserve"> </w:t>
      </w:r>
    </w:p>
    <w:p w14:paraId="2881F4A4" w14:textId="77777777" w:rsidR="007D45F4" w:rsidRPr="00774A44" w:rsidRDefault="007D45F4" w:rsidP="00FB51B3">
      <w:pPr>
        <w:spacing w:after="200" w:line="276" w:lineRule="auto"/>
        <w:rPr>
          <w:rFonts w:asciiTheme="minorHAnsi" w:eastAsia="SimSun" w:hAnsiTheme="minorHAnsi" w:cs="Arial"/>
          <w:b/>
          <w:bCs/>
          <w:sz w:val="20"/>
          <w:szCs w:val="20"/>
          <w:lang w:eastAsia="zh-CN"/>
        </w:rPr>
      </w:pPr>
    </w:p>
    <w:p w14:paraId="1C92F7F2" w14:textId="77777777" w:rsidR="00FB51B3" w:rsidRPr="00774A44" w:rsidRDefault="00FB51B3" w:rsidP="00FB51B3">
      <w:pPr>
        <w:spacing w:after="200" w:line="276" w:lineRule="auto"/>
        <w:rPr>
          <w:rFonts w:asciiTheme="minorHAnsi" w:eastAsia="SimSun" w:hAnsiTheme="minorHAnsi" w:cs="Arial"/>
          <w:b/>
          <w:bCs/>
          <w:sz w:val="20"/>
          <w:szCs w:val="20"/>
          <w:lang w:eastAsia="zh-CN"/>
        </w:rPr>
      </w:pPr>
      <w:r w:rsidRPr="00774A44">
        <w:rPr>
          <w:rFonts w:asciiTheme="minorHAnsi" w:eastAsia="SimSun" w:hAnsiTheme="minorHAnsi" w:cs="Arial"/>
          <w:b/>
          <w:bCs/>
          <w:sz w:val="20"/>
          <w:szCs w:val="20"/>
          <w:lang w:eastAsia="zh-CN"/>
        </w:rPr>
        <w:t>2.</w:t>
      </w:r>
      <w:r w:rsidR="00F731A2" w:rsidRPr="00774A44">
        <w:rPr>
          <w:rFonts w:asciiTheme="minorHAnsi" w:eastAsia="SimSun" w:hAnsiTheme="minorHAnsi" w:cs="Arial"/>
          <w:b/>
          <w:bCs/>
          <w:sz w:val="20"/>
          <w:szCs w:val="20"/>
          <w:lang w:eastAsia="zh-CN"/>
        </w:rPr>
        <w:t xml:space="preserve">Operation and Logistics </w:t>
      </w:r>
    </w:p>
    <w:p w14:paraId="4D3EB383" w14:textId="77777777" w:rsidR="007D45F4" w:rsidRPr="00774A44" w:rsidRDefault="007D45F4" w:rsidP="00FB51B3">
      <w:pPr>
        <w:spacing w:after="200" w:line="276" w:lineRule="auto"/>
        <w:rPr>
          <w:rFonts w:asciiTheme="minorHAnsi" w:eastAsia="SimSun" w:hAnsiTheme="minorHAnsi" w:cs="Arial"/>
          <w:b/>
          <w:bCs/>
          <w:sz w:val="20"/>
          <w:szCs w:val="20"/>
          <w:lang w:eastAsia="zh-CN"/>
        </w:rPr>
      </w:pPr>
    </w:p>
    <w:p w14:paraId="7979960F" w14:textId="77777777" w:rsidR="005C3E02" w:rsidRPr="001327FB" w:rsidRDefault="005C3E02" w:rsidP="005C3E02">
      <w:pPr>
        <w:spacing w:after="200" w:line="276" w:lineRule="auto"/>
        <w:rPr>
          <w:rFonts w:asciiTheme="minorHAnsi" w:eastAsia="SimSun" w:hAnsiTheme="minorHAnsi" w:cs="Arial"/>
          <w:b/>
          <w:bCs/>
          <w:sz w:val="20"/>
          <w:szCs w:val="20"/>
          <w:lang w:eastAsia="zh-CN"/>
        </w:rPr>
      </w:pPr>
      <w:r w:rsidRPr="001327FB">
        <w:rPr>
          <w:rFonts w:asciiTheme="minorHAnsi" w:eastAsia="SimSun" w:hAnsiTheme="minorHAnsi" w:cs="Arial"/>
          <w:b/>
          <w:bCs/>
          <w:sz w:val="20"/>
          <w:szCs w:val="20"/>
          <w:lang w:eastAsia="zh-CN"/>
        </w:rPr>
        <w:t>A. Overview of service use</w:t>
      </w:r>
    </w:p>
    <w:p w14:paraId="487EA5C0" w14:textId="49C9CF65" w:rsidR="006E34FC" w:rsidRPr="001327FB" w:rsidRDefault="005C3E02" w:rsidP="00354D80">
      <w:pPr>
        <w:spacing w:after="200" w:line="276" w:lineRule="auto"/>
        <w:contextualSpacing/>
        <w:rPr>
          <w:rFonts w:asciiTheme="minorHAnsi" w:eastAsia="SimSun" w:hAnsiTheme="minorHAnsi" w:cs="Arial"/>
          <w:bCs/>
          <w:sz w:val="20"/>
          <w:szCs w:val="20"/>
          <w:lang w:eastAsia="zh-CN"/>
        </w:rPr>
      </w:pPr>
      <w:r w:rsidRPr="001327FB">
        <w:rPr>
          <w:rFonts w:asciiTheme="minorHAnsi" w:eastAsia="SimSun" w:hAnsiTheme="minorHAnsi" w:cs="Arial"/>
          <w:bCs/>
          <w:sz w:val="20"/>
          <w:szCs w:val="20"/>
          <w:lang w:eastAsia="zh-CN"/>
        </w:rPr>
        <w:t xml:space="preserve">Service use remains </w:t>
      </w:r>
      <w:r w:rsidR="00F21947" w:rsidRPr="001327FB">
        <w:rPr>
          <w:rFonts w:asciiTheme="minorHAnsi" w:eastAsia="SimSun" w:hAnsiTheme="minorHAnsi" w:cs="Arial"/>
          <w:bCs/>
          <w:sz w:val="20"/>
          <w:szCs w:val="20"/>
          <w:lang w:eastAsia="zh-CN"/>
        </w:rPr>
        <w:t>consistent</w:t>
      </w:r>
      <w:r w:rsidRPr="001327FB">
        <w:rPr>
          <w:rFonts w:asciiTheme="minorHAnsi" w:eastAsia="SimSun" w:hAnsiTheme="minorHAnsi" w:cs="Arial"/>
          <w:bCs/>
          <w:sz w:val="20"/>
          <w:szCs w:val="20"/>
          <w:lang w:eastAsia="zh-CN"/>
        </w:rPr>
        <w:t xml:space="preserve">, </w:t>
      </w:r>
      <w:r w:rsidR="00511655" w:rsidRPr="001327FB">
        <w:rPr>
          <w:rFonts w:asciiTheme="minorHAnsi" w:eastAsia="SimSun" w:hAnsiTheme="minorHAnsi" w:cs="Arial"/>
          <w:bCs/>
          <w:sz w:val="20"/>
          <w:szCs w:val="20"/>
          <w:lang w:eastAsia="zh-CN"/>
        </w:rPr>
        <w:t xml:space="preserve">with </w:t>
      </w:r>
      <w:r w:rsidR="00872728" w:rsidRPr="001327FB">
        <w:rPr>
          <w:rFonts w:asciiTheme="minorHAnsi" w:eastAsia="SimSun" w:hAnsiTheme="minorHAnsi" w:cs="Arial"/>
          <w:bCs/>
          <w:sz w:val="20"/>
          <w:szCs w:val="20"/>
          <w:lang w:eastAsia="zh-CN"/>
        </w:rPr>
        <w:t xml:space="preserve">the </w:t>
      </w:r>
      <w:r w:rsidR="00511655" w:rsidRPr="001327FB">
        <w:rPr>
          <w:rFonts w:asciiTheme="minorHAnsi" w:eastAsia="SimSun" w:hAnsiTheme="minorHAnsi" w:cs="Arial"/>
          <w:bCs/>
          <w:sz w:val="20"/>
          <w:szCs w:val="20"/>
          <w:lang w:eastAsia="zh-CN"/>
        </w:rPr>
        <w:t xml:space="preserve">number of users </w:t>
      </w:r>
      <w:r w:rsidR="00872728" w:rsidRPr="001327FB">
        <w:rPr>
          <w:rFonts w:asciiTheme="minorHAnsi" w:eastAsia="SimSun" w:hAnsiTheme="minorHAnsi" w:cs="Arial"/>
          <w:bCs/>
          <w:sz w:val="20"/>
          <w:szCs w:val="20"/>
          <w:lang w:eastAsia="zh-CN"/>
        </w:rPr>
        <w:t xml:space="preserve">remaining </w:t>
      </w:r>
      <w:r w:rsidR="008535C2" w:rsidRPr="001327FB">
        <w:rPr>
          <w:rFonts w:asciiTheme="minorHAnsi" w:eastAsia="SimSun" w:hAnsiTheme="minorHAnsi" w:cs="Arial"/>
          <w:bCs/>
          <w:sz w:val="20"/>
          <w:szCs w:val="20"/>
          <w:lang w:eastAsia="zh-CN"/>
        </w:rPr>
        <w:t>roughly constant</w:t>
      </w:r>
      <w:r w:rsidR="00511655" w:rsidRPr="001327FB">
        <w:rPr>
          <w:rFonts w:asciiTheme="minorHAnsi" w:eastAsia="SimSun" w:hAnsiTheme="minorHAnsi" w:cs="Arial"/>
          <w:bCs/>
          <w:sz w:val="20"/>
          <w:szCs w:val="20"/>
          <w:lang w:eastAsia="zh-CN"/>
        </w:rPr>
        <w:t xml:space="preserve"> since the last all</w:t>
      </w:r>
      <w:r w:rsidR="008F0781" w:rsidRPr="001327FB">
        <w:rPr>
          <w:rFonts w:asciiTheme="minorHAnsi" w:eastAsia="SimSun" w:hAnsiTheme="minorHAnsi" w:cs="Arial"/>
          <w:bCs/>
          <w:sz w:val="20"/>
          <w:szCs w:val="20"/>
          <w:lang w:eastAsia="zh-CN"/>
        </w:rPr>
        <w:t>ocation period.</w:t>
      </w:r>
      <w:r w:rsidR="0048222A" w:rsidRPr="001327FB">
        <w:rPr>
          <w:rFonts w:asciiTheme="minorHAnsi" w:eastAsia="SimSun" w:hAnsiTheme="minorHAnsi" w:cs="Arial"/>
          <w:bCs/>
          <w:sz w:val="20"/>
          <w:szCs w:val="20"/>
          <w:lang w:eastAsia="zh-CN"/>
        </w:rPr>
        <w:t xml:space="preserve"> The number of days the Facility is available for NCS use is slightly down due to on</w:t>
      </w:r>
      <w:r w:rsidR="00500421" w:rsidRPr="001327FB">
        <w:rPr>
          <w:rFonts w:asciiTheme="minorHAnsi" w:eastAsia="SimSun" w:hAnsiTheme="minorHAnsi" w:cs="Arial"/>
          <w:bCs/>
          <w:sz w:val="20"/>
          <w:szCs w:val="20"/>
          <w:lang w:eastAsia="zh-CN"/>
        </w:rPr>
        <w:t>-</w:t>
      </w:r>
      <w:r w:rsidR="0048222A" w:rsidRPr="001327FB">
        <w:rPr>
          <w:rFonts w:asciiTheme="minorHAnsi" w:eastAsia="SimSun" w:hAnsiTheme="minorHAnsi" w:cs="Arial"/>
          <w:bCs/>
          <w:sz w:val="20"/>
          <w:szCs w:val="20"/>
          <w:lang w:eastAsia="zh-CN"/>
        </w:rPr>
        <w:t>going problems with ageing cryogenic equipment.</w:t>
      </w:r>
      <w:r w:rsidR="008F0781" w:rsidRPr="001327FB">
        <w:rPr>
          <w:rFonts w:asciiTheme="minorHAnsi" w:eastAsia="SimSun" w:hAnsiTheme="minorHAnsi" w:cs="Arial"/>
          <w:bCs/>
          <w:sz w:val="20"/>
          <w:szCs w:val="20"/>
          <w:lang w:eastAsia="zh-CN"/>
        </w:rPr>
        <w:t xml:space="preserve"> </w:t>
      </w:r>
      <w:r w:rsidR="008535C2" w:rsidRPr="001327FB">
        <w:rPr>
          <w:rFonts w:asciiTheme="minorHAnsi" w:eastAsia="SimSun" w:hAnsiTheme="minorHAnsi" w:cs="Arial"/>
          <w:bCs/>
          <w:sz w:val="20"/>
          <w:szCs w:val="20"/>
          <w:lang w:eastAsia="zh-CN"/>
        </w:rPr>
        <w:t xml:space="preserve">The number of samples processed is </w:t>
      </w:r>
      <w:r w:rsidR="00500421" w:rsidRPr="001327FB">
        <w:rPr>
          <w:rFonts w:asciiTheme="minorHAnsi" w:eastAsia="SimSun" w:hAnsiTheme="minorHAnsi" w:cs="Arial"/>
          <w:bCs/>
          <w:sz w:val="20"/>
          <w:szCs w:val="20"/>
          <w:lang w:eastAsia="zh-CN"/>
        </w:rPr>
        <w:t>significantly more than</w:t>
      </w:r>
      <w:r w:rsidR="008535C2" w:rsidRPr="001327FB">
        <w:rPr>
          <w:rFonts w:asciiTheme="minorHAnsi" w:eastAsia="SimSun" w:hAnsiTheme="minorHAnsi" w:cs="Arial"/>
          <w:bCs/>
          <w:sz w:val="20"/>
          <w:szCs w:val="20"/>
          <w:lang w:eastAsia="zh-CN"/>
        </w:rPr>
        <w:t xml:space="preserve"> the previous period, </w:t>
      </w:r>
      <w:r w:rsidR="00500421" w:rsidRPr="001327FB">
        <w:rPr>
          <w:rFonts w:asciiTheme="minorHAnsi" w:eastAsia="SimSun" w:hAnsiTheme="minorHAnsi" w:cs="Arial"/>
          <w:bCs/>
          <w:sz w:val="20"/>
          <w:szCs w:val="20"/>
          <w:lang w:eastAsia="zh-CN"/>
        </w:rPr>
        <w:t>in fact more than in any other reporting period, and most of these were examined on the Southampton facilities</w:t>
      </w:r>
      <w:r w:rsidR="008535C2" w:rsidRPr="001327FB">
        <w:rPr>
          <w:rFonts w:asciiTheme="minorHAnsi" w:eastAsia="SimSun" w:hAnsiTheme="minorHAnsi" w:cs="Arial"/>
          <w:bCs/>
          <w:sz w:val="20"/>
          <w:szCs w:val="20"/>
          <w:lang w:eastAsia="zh-CN"/>
        </w:rPr>
        <w:t xml:space="preserve">. </w:t>
      </w:r>
      <w:r w:rsidR="006E34FC" w:rsidRPr="001327FB">
        <w:rPr>
          <w:rFonts w:asciiTheme="minorHAnsi" w:eastAsia="SimSun" w:hAnsiTheme="minorHAnsi" w:cs="Arial"/>
          <w:bCs/>
          <w:sz w:val="20"/>
          <w:szCs w:val="20"/>
          <w:lang w:eastAsia="zh-CN"/>
        </w:rPr>
        <w:t>The trend for a significant number of Full Structure Determinations is still being upheld</w:t>
      </w:r>
      <w:r w:rsidR="00500421" w:rsidRPr="001327FB">
        <w:rPr>
          <w:rFonts w:asciiTheme="minorHAnsi" w:eastAsia="SimSun" w:hAnsiTheme="minorHAnsi" w:cs="Arial"/>
          <w:bCs/>
          <w:sz w:val="20"/>
          <w:szCs w:val="20"/>
          <w:lang w:eastAsia="zh-CN"/>
        </w:rPr>
        <w:t xml:space="preserve"> and increasing slightly</w:t>
      </w:r>
      <w:r w:rsidR="006E34FC" w:rsidRPr="001327FB">
        <w:rPr>
          <w:rFonts w:asciiTheme="minorHAnsi" w:eastAsia="SimSun" w:hAnsiTheme="minorHAnsi" w:cs="Arial"/>
          <w:bCs/>
          <w:sz w:val="20"/>
          <w:szCs w:val="20"/>
          <w:lang w:eastAsia="zh-CN"/>
        </w:rPr>
        <w:t>.</w:t>
      </w:r>
      <w:r w:rsidR="00500421" w:rsidRPr="001327FB">
        <w:rPr>
          <w:rFonts w:asciiTheme="minorHAnsi" w:eastAsia="SimSun" w:hAnsiTheme="minorHAnsi" w:cs="Arial"/>
          <w:bCs/>
          <w:sz w:val="20"/>
          <w:szCs w:val="20"/>
          <w:lang w:eastAsia="zh-CN"/>
        </w:rPr>
        <w:t xml:space="preserve"> The number of samples completed on the first attempt is also greater than before. The number of samples still in the system is higher than usual, reflecting not only that there have been more samples submitted this period but also that the processing of data is now the most time consuming part of the operation and involves a large amount of dedicated interpretation and analysis by crystallographic experts. This latter point is also the reason why Benchmark 3 was not met – only 71% of Full Structures were completed within 20 days of data collection (Benchmark = 80%) and this is due not only to the fact that a lot of dedicated time is required to address these </w:t>
      </w:r>
      <w:r w:rsidR="00500421" w:rsidRPr="001327FB">
        <w:rPr>
          <w:rFonts w:asciiTheme="minorHAnsi" w:eastAsia="SimSun" w:hAnsiTheme="minorHAnsi" w:cs="Arial"/>
          <w:bCs/>
          <w:sz w:val="20"/>
          <w:szCs w:val="20"/>
          <w:lang w:eastAsia="zh-CN"/>
        </w:rPr>
        <w:lastRenderedPageBreak/>
        <w:t xml:space="preserve">particularly hard problems (which have generally failed on users’ local facilities) but also that more samples were submitted this period. </w:t>
      </w:r>
    </w:p>
    <w:p w14:paraId="3DA98A98" w14:textId="77777777" w:rsidR="006E34FC" w:rsidRPr="001327FB" w:rsidRDefault="006E34FC" w:rsidP="00354D80">
      <w:pPr>
        <w:spacing w:after="200" w:line="276" w:lineRule="auto"/>
        <w:contextualSpacing/>
        <w:rPr>
          <w:rFonts w:asciiTheme="minorHAnsi" w:eastAsia="SimSun" w:hAnsiTheme="minorHAnsi" w:cs="Arial"/>
          <w:bCs/>
          <w:sz w:val="20"/>
          <w:szCs w:val="20"/>
          <w:lang w:eastAsia="zh-CN"/>
        </w:rPr>
      </w:pPr>
    </w:p>
    <w:p w14:paraId="3C0EF654" w14:textId="713DF280" w:rsidR="00D932CC" w:rsidRPr="00774A44" w:rsidRDefault="005105F9" w:rsidP="005C3E02">
      <w:pPr>
        <w:spacing w:after="200" w:line="276" w:lineRule="auto"/>
        <w:contextualSpacing/>
        <w:rPr>
          <w:rFonts w:asciiTheme="minorHAnsi" w:eastAsia="SimSun" w:hAnsiTheme="minorHAnsi" w:cs="Arial"/>
          <w:bCs/>
          <w:sz w:val="20"/>
          <w:szCs w:val="20"/>
          <w:lang w:eastAsia="zh-CN"/>
        </w:rPr>
      </w:pPr>
      <w:r w:rsidRPr="001327FB">
        <w:rPr>
          <w:rFonts w:asciiTheme="minorHAnsi" w:eastAsia="SimSun" w:hAnsiTheme="minorHAnsi" w:cs="Arial"/>
          <w:bCs/>
          <w:sz w:val="20"/>
          <w:szCs w:val="20"/>
          <w:lang w:eastAsia="zh-CN"/>
        </w:rPr>
        <w:t xml:space="preserve">The rapid access scheme continues to attract new users between calls, the majority of whom go on to apply </w:t>
      </w:r>
      <w:r w:rsidR="00E32D7D" w:rsidRPr="001327FB">
        <w:rPr>
          <w:rFonts w:asciiTheme="minorHAnsi" w:eastAsia="SimSun" w:hAnsiTheme="minorHAnsi" w:cs="Arial"/>
          <w:bCs/>
          <w:sz w:val="20"/>
          <w:szCs w:val="20"/>
          <w:lang w:eastAsia="zh-CN"/>
        </w:rPr>
        <w:t>for regular access at the following routine</w:t>
      </w:r>
      <w:r w:rsidRPr="001327FB">
        <w:rPr>
          <w:rFonts w:asciiTheme="minorHAnsi" w:eastAsia="SimSun" w:hAnsiTheme="minorHAnsi" w:cs="Arial"/>
          <w:bCs/>
          <w:sz w:val="20"/>
          <w:szCs w:val="20"/>
          <w:lang w:eastAsia="zh-CN"/>
        </w:rPr>
        <w:t xml:space="preserve"> call</w:t>
      </w:r>
      <w:r w:rsidR="00E32D7D" w:rsidRPr="001327FB">
        <w:rPr>
          <w:rFonts w:asciiTheme="minorHAnsi" w:eastAsia="SimSun" w:hAnsiTheme="minorHAnsi" w:cs="Arial"/>
          <w:bCs/>
          <w:sz w:val="20"/>
          <w:szCs w:val="20"/>
          <w:lang w:eastAsia="zh-CN"/>
        </w:rPr>
        <w:t xml:space="preserve"> for applications</w:t>
      </w:r>
      <w:r w:rsidR="00500421" w:rsidRPr="001327FB">
        <w:rPr>
          <w:rFonts w:asciiTheme="minorHAnsi" w:eastAsia="SimSun" w:hAnsiTheme="minorHAnsi" w:cs="Arial"/>
          <w:bCs/>
          <w:sz w:val="20"/>
          <w:szCs w:val="20"/>
          <w:lang w:eastAsia="zh-CN"/>
        </w:rPr>
        <w:t xml:space="preserve"> – so whilst the number of users remains roughly constant, there is actually a cycling of some new users replacing those who don't currently require our services (</w:t>
      </w:r>
      <w:r w:rsidR="001327FB" w:rsidRPr="001327FB">
        <w:rPr>
          <w:rFonts w:asciiTheme="minorHAnsi" w:eastAsia="SimSun" w:hAnsiTheme="minorHAnsi" w:cs="Arial"/>
          <w:bCs/>
          <w:sz w:val="20"/>
          <w:szCs w:val="20"/>
          <w:lang w:eastAsia="zh-CN"/>
        </w:rPr>
        <w:t>can be up to around 10 users each 6 month period).</w:t>
      </w:r>
    </w:p>
    <w:p w14:paraId="250CCD75" w14:textId="77777777" w:rsidR="00511655" w:rsidRPr="00774A44" w:rsidRDefault="00511655" w:rsidP="007D45F4">
      <w:pPr>
        <w:spacing w:after="200" w:line="276" w:lineRule="auto"/>
        <w:contextualSpacing/>
        <w:rPr>
          <w:rFonts w:asciiTheme="minorHAnsi" w:eastAsia="SimSun" w:hAnsiTheme="minorHAnsi" w:cs="Arial"/>
          <w:bCs/>
          <w:sz w:val="20"/>
          <w:szCs w:val="20"/>
          <w:lang w:eastAsia="zh-CN"/>
        </w:rPr>
      </w:pPr>
      <w:r w:rsidRPr="00774A44">
        <w:rPr>
          <w:rFonts w:asciiTheme="minorHAnsi" w:eastAsia="SimSun" w:hAnsiTheme="minorHAnsi" w:cs="Arial"/>
          <w:bCs/>
          <w:sz w:val="20"/>
          <w:szCs w:val="20"/>
          <w:lang w:eastAsia="zh-CN"/>
        </w:rPr>
        <w:tab/>
      </w:r>
    </w:p>
    <w:p w14:paraId="7732CC48" w14:textId="77777777" w:rsidR="007D45F4" w:rsidRPr="00774A44" w:rsidRDefault="007D45F4" w:rsidP="007D45F4">
      <w:pPr>
        <w:spacing w:after="200" w:line="276" w:lineRule="auto"/>
        <w:contextualSpacing/>
        <w:rPr>
          <w:rFonts w:asciiTheme="minorHAnsi" w:eastAsia="SimSun" w:hAnsiTheme="minorHAnsi" w:cs="Arial"/>
          <w:sz w:val="20"/>
          <w:szCs w:val="20"/>
          <w:lang w:eastAsia="zh-CN"/>
        </w:rPr>
      </w:pPr>
    </w:p>
    <w:p w14:paraId="72D3CAA2" w14:textId="77777777" w:rsidR="007D45F4" w:rsidRPr="00774A44" w:rsidRDefault="005C3E02" w:rsidP="007D45F4">
      <w:pPr>
        <w:spacing w:after="200" w:line="276" w:lineRule="auto"/>
        <w:rPr>
          <w:rFonts w:asciiTheme="minorHAnsi" w:eastAsia="SimSun" w:hAnsiTheme="minorHAnsi" w:cs="Arial"/>
          <w:b/>
          <w:bCs/>
          <w:sz w:val="20"/>
          <w:szCs w:val="20"/>
          <w:lang w:eastAsia="zh-CN"/>
        </w:rPr>
      </w:pPr>
      <w:r w:rsidRPr="00774A44">
        <w:rPr>
          <w:rFonts w:asciiTheme="minorHAnsi" w:eastAsia="SimSun" w:hAnsiTheme="minorHAnsi" w:cs="Arial"/>
          <w:b/>
          <w:bCs/>
          <w:sz w:val="20"/>
          <w:szCs w:val="20"/>
          <w:lang w:eastAsia="zh-CN"/>
        </w:rPr>
        <w:t>B</w:t>
      </w:r>
      <w:r w:rsidR="00FB51B3" w:rsidRPr="00774A44">
        <w:rPr>
          <w:rFonts w:asciiTheme="minorHAnsi" w:eastAsia="SimSun" w:hAnsiTheme="minorHAnsi" w:cs="Arial"/>
          <w:b/>
          <w:bCs/>
          <w:sz w:val="20"/>
          <w:szCs w:val="20"/>
          <w:lang w:eastAsia="zh-CN"/>
        </w:rPr>
        <w:t>. Upgrade of Laboratory</w:t>
      </w:r>
    </w:p>
    <w:p w14:paraId="42119905" w14:textId="77777777" w:rsidR="007D45F4" w:rsidRPr="00774A44" w:rsidRDefault="00FB51B3" w:rsidP="007D45F4">
      <w:pPr>
        <w:pStyle w:val="LightGrid-Accent31"/>
        <w:ind w:left="0"/>
        <w:rPr>
          <w:rFonts w:asciiTheme="minorHAnsi" w:hAnsiTheme="minorHAnsi"/>
          <w:b/>
          <w:bCs/>
          <w:sz w:val="20"/>
          <w:szCs w:val="20"/>
        </w:rPr>
      </w:pPr>
      <w:r w:rsidRPr="00774A44">
        <w:rPr>
          <w:rFonts w:asciiTheme="minorHAnsi" w:hAnsiTheme="minorHAnsi"/>
          <w:b/>
          <w:bCs/>
          <w:sz w:val="20"/>
          <w:szCs w:val="20"/>
        </w:rPr>
        <w:t>C</w:t>
      </w:r>
      <w:r w:rsidR="007166F0" w:rsidRPr="00774A44">
        <w:rPr>
          <w:rFonts w:asciiTheme="minorHAnsi" w:hAnsiTheme="minorHAnsi"/>
          <w:b/>
          <w:bCs/>
          <w:sz w:val="20"/>
          <w:szCs w:val="20"/>
        </w:rPr>
        <w:t xml:space="preserve">. </w:t>
      </w:r>
      <w:r w:rsidR="000F307F" w:rsidRPr="00774A44">
        <w:rPr>
          <w:rFonts w:asciiTheme="minorHAnsi" w:hAnsiTheme="minorHAnsi"/>
          <w:b/>
          <w:bCs/>
          <w:sz w:val="20"/>
          <w:szCs w:val="20"/>
        </w:rPr>
        <w:t xml:space="preserve">Staff </w:t>
      </w:r>
    </w:p>
    <w:p w14:paraId="38282B82" w14:textId="77777777" w:rsidR="007D45F4" w:rsidRPr="00774A44" w:rsidRDefault="007D45F4" w:rsidP="007D45F4">
      <w:pPr>
        <w:pStyle w:val="LightGrid-Accent31"/>
        <w:ind w:left="0"/>
        <w:rPr>
          <w:rFonts w:asciiTheme="minorHAnsi" w:hAnsiTheme="minorHAnsi" w:cs="Calibri"/>
          <w:sz w:val="20"/>
          <w:szCs w:val="20"/>
        </w:rPr>
      </w:pPr>
    </w:p>
    <w:p w14:paraId="7819FA22" w14:textId="77777777" w:rsidR="00745F30" w:rsidRPr="00774A44" w:rsidRDefault="00745F30" w:rsidP="007D45F4">
      <w:pPr>
        <w:pStyle w:val="LightGrid-Accent31"/>
        <w:ind w:left="0"/>
        <w:rPr>
          <w:rFonts w:asciiTheme="minorHAnsi" w:hAnsiTheme="minorHAnsi" w:cs="Calibri"/>
          <w:sz w:val="20"/>
          <w:szCs w:val="20"/>
        </w:rPr>
      </w:pPr>
      <w:r w:rsidRPr="00774A44">
        <w:rPr>
          <w:rFonts w:asciiTheme="minorHAnsi" w:hAnsiTheme="minorHAnsi" w:cs="Calibri"/>
          <w:sz w:val="20"/>
          <w:szCs w:val="20"/>
        </w:rPr>
        <w:t xml:space="preserve">There has been no alteration to the core crystallographic PDRA staffing in Southampton or at DLS (Drs Horton, </w:t>
      </w:r>
      <w:proofErr w:type="spellStart"/>
      <w:r w:rsidRPr="00774A44">
        <w:rPr>
          <w:rFonts w:asciiTheme="minorHAnsi" w:hAnsiTheme="minorHAnsi" w:cs="Calibri"/>
          <w:sz w:val="20"/>
          <w:szCs w:val="20"/>
        </w:rPr>
        <w:t>Tizzard</w:t>
      </w:r>
      <w:proofErr w:type="spellEnd"/>
      <w:r w:rsidRPr="00774A44">
        <w:rPr>
          <w:rFonts w:asciiTheme="minorHAnsi" w:hAnsiTheme="minorHAnsi" w:cs="Calibri"/>
          <w:sz w:val="20"/>
          <w:szCs w:val="20"/>
        </w:rPr>
        <w:t xml:space="preserve">, </w:t>
      </w:r>
      <w:proofErr w:type="spellStart"/>
      <w:r w:rsidRPr="00774A44">
        <w:rPr>
          <w:rFonts w:asciiTheme="minorHAnsi" w:hAnsiTheme="minorHAnsi" w:cs="Calibri"/>
          <w:sz w:val="20"/>
          <w:szCs w:val="20"/>
        </w:rPr>
        <w:t>Pitak</w:t>
      </w:r>
      <w:proofErr w:type="spellEnd"/>
      <w:r w:rsidRPr="00774A44">
        <w:rPr>
          <w:rFonts w:asciiTheme="minorHAnsi" w:hAnsiTheme="minorHAnsi" w:cs="Calibri"/>
          <w:sz w:val="20"/>
          <w:szCs w:val="20"/>
        </w:rPr>
        <w:t xml:space="preserve"> and Wilson) or administrative support (Mrs Milsted).</w:t>
      </w:r>
      <w:r w:rsidR="00DE2F68" w:rsidRPr="00774A44">
        <w:rPr>
          <w:rFonts w:asciiTheme="minorHAnsi" w:hAnsiTheme="minorHAnsi" w:cs="Calibri"/>
          <w:sz w:val="20"/>
          <w:szCs w:val="20"/>
        </w:rPr>
        <w:t xml:space="preserve"> </w:t>
      </w:r>
    </w:p>
    <w:p w14:paraId="179DD760" w14:textId="146E59EF" w:rsidR="00E91289" w:rsidRPr="00774A44" w:rsidRDefault="00B938B5" w:rsidP="007D45F4">
      <w:pPr>
        <w:pStyle w:val="LightGrid-Accent31"/>
        <w:ind w:left="0"/>
        <w:rPr>
          <w:rFonts w:asciiTheme="minorHAnsi" w:hAnsiTheme="minorHAnsi" w:cs="Calibri"/>
          <w:sz w:val="20"/>
          <w:szCs w:val="20"/>
        </w:rPr>
      </w:pPr>
      <w:r>
        <w:rPr>
          <w:rFonts w:asciiTheme="minorHAnsi" w:hAnsiTheme="minorHAnsi" w:cs="Calibri"/>
          <w:sz w:val="20"/>
          <w:szCs w:val="20"/>
        </w:rPr>
        <w:t xml:space="preserve">An intern, Miss Amy Ellis, is conducting </w:t>
      </w:r>
      <w:proofErr w:type="gramStart"/>
      <w:r>
        <w:rPr>
          <w:rFonts w:asciiTheme="minorHAnsi" w:hAnsiTheme="minorHAnsi" w:cs="Calibri"/>
          <w:sz w:val="20"/>
          <w:szCs w:val="20"/>
        </w:rPr>
        <w:t>an</w:t>
      </w:r>
      <w:proofErr w:type="gramEnd"/>
      <w:r>
        <w:rPr>
          <w:rFonts w:asciiTheme="minorHAnsi" w:hAnsiTheme="minorHAnsi" w:cs="Calibri"/>
          <w:sz w:val="20"/>
          <w:szCs w:val="20"/>
        </w:rPr>
        <w:t xml:space="preserve"> </w:t>
      </w:r>
      <w:proofErr w:type="spellStart"/>
      <w:r>
        <w:rPr>
          <w:rFonts w:asciiTheme="minorHAnsi" w:hAnsiTheme="minorHAnsi" w:cs="Calibri"/>
          <w:sz w:val="20"/>
          <w:szCs w:val="20"/>
        </w:rPr>
        <w:t>MChem</w:t>
      </w:r>
      <w:proofErr w:type="spellEnd"/>
      <w:r>
        <w:rPr>
          <w:rFonts w:asciiTheme="minorHAnsi" w:hAnsiTheme="minorHAnsi" w:cs="Calibri"/>
          <w:sz w:val="20"/>
          <w:szCs w:val="20"/>
        </w:rPr>
        <w:t xml:space="preserve"> placement with the NCS and has assisted in some data collection and administrative tasks, but her main focus is an internal structural systematics research project</w:t>
      </w:r>
      <w:r w:rsidR="00E91289" w:rsidRPr="00774A44">
        <w:rPr>
          <w:rFonts w:asciiTheme="minorHAnsi" w:hAnsiTheme="minorHAnsi" w:cs="Calibri"/>
          <w:bCs/>
          <w:sz w:val="20"/>
          <w:szCs w:val="20"/>
        </w:rPr>
        <w:t>.</w:t>
      </w:r>
    </w:p>
    <w:p w14:paraId="1D5C3C71" w14:textId="77777777" w:rsidR="001E25F7" w:rsidRPr="00774A44" w:rsidRDefault="00FB51B3" w:rsidP="001E25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D</w:t>
      </w:r>
      <w:r w:rsidR="007166F0" w:rsidRPr="00774A44">
        <w:rPr>
          <w:rFonts w:asciiTheme="minorHAnsi" w:eastAsia="SimSun" w:hAnsiTheme="minorHAnsi" w:cs="Calibri"/>
          <w:b/>
          <w:bCs/>
          <w:sz w:val="20"/>
          <w:szCs w:val="20"/>
          <w:lang w:eastAsia="zh-CN"/>
        </w:rPr>
        <w:t xml:space="preserve">. </w:t>
      </w:r>
      <w:r w:rsidR="001E25F7" w:rsidRPr="00774A44">
        <w:rPr>
          <w:rFonts w:asciiTheme="minorHAnsi" w:eastAsia="SimSun" w:hAnsiTheme="minorHAnsi" w:cs="Calibri"/>
          <w:b/>
          <w:bCs/>
          <w:sz w:val="20"/>
          <w:szCs w:val="20"/>
          <w:lang w:eastAsia="zh-CN"/>
        </w:rPr>
        <w:t>NCS Synchrotron component</w:t>
      </w:r>
    </w:p>
    <w:p w14:paraId="76878839" w14:textId="77777777" w:rsidR="007D45F4" w:rsidRPr="00774A44" w:rsidRDefault="007D45F4" w:rsidP="00A92DE8">
      <w:pPr>
        <w:rPr>
          <w:rFonts w:asciiTheme="minorHAnsi" w:hAnsiTheme="minorHAnsi" w:cs="Calibri"/>
          <w:sz w:val="20"/>
          <w:szCs w:val="20"/>
        </w:rPr>
      </w:pPr>
    </w:p>
    <w:p w14:paraId="4881F65B" w14:textId="77777777" w:rsidR="00F00294" w:rsidRPr="00774A44" w:rsidRDefault="00F00294" w:rsidP="00F00294">
      <w:pPr>
        <w:rPr>
          <w:rFonts w:asciiTheme="minorHAnsi" w:hAnsiTheme="minorHAnsi"/>
          <w:sz w:val="20"/>
          <w:szCs w:val="20"/>
          <w:lang w:eastAsia="zh-CN"/>
        </w:rPr>
      </w:pPr>
    </w:p>
    <w:p w14:paraId="3CD4E071" w14:textId="77777777" w:rsidR="00F00294" w:rsidRPr="00774A44" w:rsidRDefault="00F00294" w:rsidP="00F00294">
      <w:pPr>
        <w:rPr>
          <w:rFonts w:asciiTheme="minorHAnsi" w:hAnsiTheme="minorHAnsi"/>
          <w:sz w:val="20"/>
          <w:szCs w:val="20"/>
        </w:rPr>
      </w:pPr>
      <w:r w:rsidRPr="00774A44">
        <w:rPr>
          <w:rFonts w:asciiTheme="minorHAnsi" w:hAnsiTheme="minorHAnsi"/>
          <w:sz w:val="20"/>
          <w:szCs w:val="20"/>
        </w:rPr>
        <w:t xml:space="preserve">Access to I19, Diamond continues to be through the successful NCS block allocation group (BAG) 2 year program mode, which makes the NCS one of the main users of the beamline.  </w:t>
      </w:r>
    </w:p>
    <w:p w14:paraId="4DB331A8" w14:textId="77777777" w:rsidR="00F00294" w:rsidRPr="00774A44" w:rsidRDefault="00F00294" w:rsidP="00F00294">
      <w:pPr>
        <w:rPr>
          <w:rFonts w:asciiTheme="minorHAnsi" w:hAnsiTheme="minorHAnsi"/>
          <w:sz w:val="20"/>
          <w:szCs w:val="20"/>
        </w:rPr>
      </w:pPr>
    </w:p>
    <w:p w14:paraId="6E84D55E" w14:textId="77777777" w:rsidR="00F00294" w:rsidRPr="00774A44" w:rsidRDefault="00F00294" w:rsidP="00F00294">
      <w:pPr>
        <w:rPr>
          <w:rFonts w:asciiTheme="minorHAnsi" w:hAnsiTheme="minorHAnsi"/>
          <w:sz w:val="20"/>
          <w:szCs w:val="20"/>
        </w:rPr>
      </w:pPr>
      <w:r w:rsidRPr="00774A44">
        <w:rPr>
          <w:rFonts w:asciiTheme="minorHAnsi" w:hAnsiTheme="minorHAnsi"/>
          <w:sz w:val="20"/>
          <w:szCs w:val="20"/>
        </w:rPr>
        <w:t>NCS had 6 days (each of 24 hours comprising a block of 3 shifts) allocated in the current 6 month period (1/11/13- 1/4/14)  </w:t>
      </w:r>
    </w:p>
    <w:p w14:paraId="78FA6118" w14:textId="77777777" w:rsidR="00F00294" w:rsidRPr="00774A44" w:rsidRDefault="00F00294" w:rsidP="00F00294">
      <w:pPr>
        <w:rPr>
          <w:rFonts w:asciiTheme="minorHAnsi" w:hAnsiTheme="minorHAnsi"/>
          <w:sz w:val="20"/>
          <w:szCs w:val="20"/>
        </w:rPr>
      </w:pPr>
      <w:r w:rsidRPr="00774A44">
        <w:rPr>
          <w:rFonts w:asciiTheme="minorHAnsi" w:hAnsiTheme="minorHAnsi"/>
          <w:sz w:val="20"/>
          <w:szCs w:val="20"/>
        </w:rPr>
        <w:t>30/11/13, 9/12/13, 22/1/14, 10/2/14, 13/3/</w:t>
      </w:r>
      <w:proofErr w:type="gramStart"/>
      <w:r w:rsidRPr="00774A44">
        <w:rPr>
          <w:rFonts w:asciiTheme="minorHAnsi" w:hAnsiTheme="minorHAnsi"/>
          <w:sz w:val="20"/>
          <w:szCs w:val="20"/>
        </w:rPr>
        <w:t>14  and</w:t>
      </w:r>
      <w:proofErr w:type="gramEnd"/>
      <w:r w:rsidRPr="00774A44">
        <w:rPr>
          <w:rFonts w:asciiTheme="minorHAnsi" w:hAnsiTheme="minorHAnsi"/>
          <w:sz w:val="20"/>
          <w:szCs w:val="20"/>
        </w:rPr>
        <w:t xml:space="preserve"> 13/4/14. Typically 10-20 samples have been screened during a visit and around half of these will lead to data collections. This is highly sample dependent and varies considerably from visit to visit. Our continued use of the Helix for very low temperature (30K data collection) has been very successful and we continue to typically have one day of the allocation with the Helix. </w:t>
      </w:r>
    </w:p>
    <w:p w14:paraId="386BCFED" w14:textId="77777777" w:rsidR="00F00294" w:rsidRPr="00774A44" w:rsidRDefault="00F00294" w:rsidP="00F00294">
      <w:pPr>
        <w:autoSpaceDE w:val="0"/>
        <w:autoSpaceDN w:val="0"/>
        <w:rPr>
          <w:rFonts w:asciiTheme="minorHAnsi" w:hAnsiTheme="minorHAnsi"/>
          <w:b/>
          <w:bCs/>
          <w:sz w:val="20"/>
          <w:szCs w:val="20"/>
        </w:rPr>
      </w:pPr>
    </w:p>
    <w:p w14:paraId="1B149AD4" w14:textId="7B87708B" w:rsidR="00F00294" w:rsidRPr="00774A44" w:rsidRDefault="00F00294" w:rsidP="00F00294">
      <w:pPr>
        <w:rPr>
          <w:rFonts w:asciiTheme="minorHAnsi" w:hAnsiTheme="minorHAnsi"/>
          <w:sz w:val="20"/>
          <w:szCs w:val="20"/>
        </w:rPr>
      </w:pPr>
      <w:r w:rsidRPr="00774A44">
        <w:rPr>
          <w:rFonts w:asciiTheme="minorHAnsi" w:hAnsiTheme="minorHAnsi"/>
          <w:sz w:val="20"/>
          <w:szCs w:val="20"/>
        </w:rPr>
        <w:t>Our attempts to use a longer wavelength than 0.6889</w:t>
      </w:r>
      <w:r w:rsidRPr="00774A44">
        <w:rPr>
          <w:rFonts w:asciiTheme="minorHAnsi" w:hAnsiTheme="minorHAnsi" w:cs="Arial"/>
          <w:sz w:val="20"/>
          <w:szCs w:val="20"/>
        </w:rPr>
        <w:t>Å</w:t>
      </w:r>
      <w:r w:rsidRPr="00774A44">
        <w:rPr>
          <w:rFonts w:asciiTheme="minorHAnsi" w:hAnsiTheme="minorHAnsi"/>
          <w:sz w:val="20"/>
          <w:szCs w:val="20"/>
        </w:rPr>
        <w:t xml:space="preserve"> were affected by problems with the beam and beam alignment. We aim to try and benefit from the increased flux and scattering efficiency at lower energies to look at particularly weakly scattering samples, especially those with larger unit cells</w:t>
      </w:r>
      <w:r w:rsidR="00B370CA">
        <w:rPr>
          <w:rFonts w:asciiTheme="minorHAnsi" w:hAnsiTheme="minorHAnsi"/>
          <w:sz w:val="20"/>
          <w:szCs w:val="20"/>
        </w:rPr>
        <w:t xml:space="preserve"> which often do not scatter at </w:t>
      </w:r>
      <w:r w:rsidRPr="00774A44">
        <w:rPr>
          <w:rFonts w:asciiTheme="minorHAnsi" w:hAnsiTheme="minorHAnsi"/>
          <w:sz w:val="20"/>
          <w:szCs w:val="20"/>
        </w:rPr>
        <w:t>higher resolution and gain greater spatial resolution of the closely spaced reflections with the longer wavelength radiation. We will attempt this again on future visits.</w:t>
      </w:r>
    </w:p>
    <w:p w14:paraId="008487CB" w14:textId="77777777" w:rsidR="00F00294" w:rsidRPr="00774A44" w:rsidRDefault="00F00294" w:rsidP="00F00294">
      <w:pPr>
        <w:rPr>
          <w:rFonts w:asciiTheme="minorHAnsi" w:hAnsiTheme="minorHAnsi"/>
          <w:sz w:val="20"/>
          <w:szCs w:val="20"/>
        </w:rPr>
      </w:pPr>
    </w:p>
    <w:p w14:paraId="775A22E0" w14:textId="4C3C58C7" w:rsidR="00F00294" w:rsidRPr="00774A44" w:rsidRDefault="00F00294" w:rsidP="00F00294">
      <w:pPr>
        <w:rPr>
          <w:rFonts w:asciiTheme="minorHAnsi" w:hAnsiTheme="minorHAnsi"/>
          <w:b/>
          <w:bCs/>
          <w:sz w:val="20"/>
          <w:szCs w:val="20"/>
        </w:rPr>
      </w:pPr>
      <w:r w:rsidRPr="00774A44">
        <w:rPr>
          <w:rFonts w:asciiTheme="minorHAnsi" w:hAnsiTheme="minorHAnsi"/>
          <w:sz w:val="20"/>
          <w:szCs w:val="20"/>
        </w:rPr>
        <w:t>We have also continued to collect data to systematically probe the effect of radiation damage through a series of more structured experiment; a significant effect – considerably more so than when we used to use the Daresbury synchrotron. The results of this study will be available to provide information and guidance to the I19 user community and the whole chemistry community when a clear understanding has been reached</w:t>
      </w:r>
      <w:r w:rsidR="00B370CA">
        <w:rPr>
          <w:rFonts w:asciiTheme="minorHAnsi" w:hAnsiTheme="minorHAnsi"/>
          <w:sz w:val="20"/>
          <w:szCs w:val="20"/>
        </w:rPr>
        <w:t>, however preliminary results were presented as a poster at the BCA Spring Meeting (Loughborough) in April 2014</w:t>
      </w:r>
      <w:r w:rsidRPr="00774A44">
        <w:rPr>
          <w:rFonts w:asciiTheme="minorHAnsi" w:hAnsiTheme="minorHAnsi"/>
          <w:sz w:val="20"/>
          <w:szCs w:val="20"/>
        </w:rPr>
        <w:t>.</w:t>
      </w:r>
    </w:p>
    <w:p w14:paraId="57F8EB0E" w14:textId="77777777" w:rsidR="00F00294" w:rsidRPr="00774A44" w:rsidRDefault="00F00294" w:rsidP="00F00294">
      <w:pPr>
        <w:rPr>
          <w:rFonts w:asciiTheme="minorHAnsi" w:hAnsiTheme="minorHAnsi"/>
          <w:sz w:val="20"/>
          <w:szCs w:val="20"/>
        </w:rPr>
      </w:pPr>
    </w:p>
    <w:p w14:paraId="035E4AE3" w14:textId="77777777" w:rsidR="007D45F4" w:rsidRPr="00774A44" w:rsidRDefault="00FB51B3" w:rsidP="007D45F4">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E</w:t>
      </w:r>
      <w:r w:rsidR="007166F0" w:rsidRPr="00774A44">
        <w:rPr>
          <w:rFonts w:asciiTheme="minorHAnsi" w:eastAsia="SimSun" w:hAnsiTheme="minorHAnsi" w:cs="Calibri"/>
          <w:b/>
          <w:bCs/>
          <w:sz w:val="20"/>
          <w:szCs w:val="20"/>
          <w:lang w:eastAsia="zh-CN"/>
        </w:rPr>
        <w:t xml:space="preserve">. </w:t>
      </w:r>
      <w:r w:rsidR="00F731A2" w:rsidRPr="00774A44">
        <w:rPr>
          <w:rFonts w:asciiTheme="minorHAnsi" w:eastAsia="SimSun" w:hAnsiTheme="minorHAnsi" w:cs="Calibri"/>
          <w:b/>
          <w:bCs/>
          <w:sz w:val="20"/>
          <w:szCs w:val="20"/>
          <w:lang w:eastAsia="zh-CN"/>
        </w:rPr>
        <w:t xml:space="preserve">Review of user complaints/disputes and resolutions </w:t>
      </w:r>
    </w:p>
    <w:p w14:paraId="536B8EED" w14:textId="77777777" w:rsidR="00F731A2" w:rsidRPr="00774A44" w:rsidRDefault="00F731A2" w:rsidP="007D45F4">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sz w:val="20"/>
          <w:szCs w:val="20"/>
          <w:lang w:eastAsia="zh-CN"/>
        </w:rPr>
        <w:t xml:space="preserve">There have been no complaints reported to either the NCS Director or Head of Service and therefore no complaint or dispute resolution has been initiated. </w:t>
      </w:r>
    </w:p>
    <w:p w14:paraId="6056F73B" w14:textId="77777777" w:rsidR="007D45F4" w:rsidRPr="00774A44" w:rsidRDefault="007D45F4" w:rsidP="00F731A2">
      <w:pPr>
        <w:spacing w:after="200" w:line="276" w:lineRule="auto"/>
        <w:rPr>
          <w:rFonts w:asciiTheme="minorHAnsi" w:eastAsia="SimSun" w:hAnsiTheme="minorHAnsi" w:cs="Calibri"/>
          <w:b/>
          <w:bCs/>
          <w:sz w:val="20"/>
          <w:szCs w:val="20"/>
          <w:lang w:eastAsia="zh-CN"/>
        </w:rPr>
      </w:pPr>
    </w:p>
    <w:p w14:paraId="03578A2C" w14:textId="77777777" w:rsidR="00F731A2" w:rsidRPr="00774A44" w:rsidRDefault="00FB51B3" w:rsidP="00F731A2">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F</w:t>
      </w:r>
      <w:r w:rsidR="007166F0" w:rsidRPr="00774A44">
        <w:rPr>
          <w:rFonts w:asciiTheme="minorHAnsi" w:eastAsia="SimSun" w:hAnsiTheme="minorHAnsi" w:cs="Calibri"/>
          <w:b/>
          <w:bCs/>
          <w:sz w:val="20"/>
          <w:szCs w:val="20"/>
          <w:lang w:eastAsia="zh-CN"/>
        </w:rPr>
        <w:t xml:space="preserve">. </w:t>
      </w:r>
      <w:r w:rsidR="00F731A2" w:rsidRPr="00774A44">
        <w:rPr>
          <w:rFonts w:asciiTheme="minorHAnsi" w:eastAsia="SimSun" w:hAnsiTheme="minorHAnsi" w:cs="Calibri"/>
          <w:b/>
          <w:bCs/>
          <w:sz w:val="20"/>
          <w:szCs w:val="20"/>
          <w:lang w:eastAsia="zh-CN"/>
        </w:rPr>
        <w:t>Equipment- Technical Issues</w:t>
      </w:r>
    </w:p>
    <w:p w14:paraId="505C7780" w14:textId="77777777" w:rsidR="00F00294" w:rsidRPr="00774A44" w:rsidRDefault="00F00294" w:rsidP="00F00294">
      <w:pPr>
        <w:rPr>
          <w:rFonts w:asciiTheme="minorHAnsi" w:hAnsiTheme="minorHAnsi"/>
          <w:sz w:val="20"/>
          <w:szCs w:val="20"/>
          <w:lang w:eastAsia="zh-CN"/>
        </w:rPr>
      </w:pPr>
      <w:r w:rsidRPr="00774A44">
        <w:rPr>
          <w:rFonts w:asciiTheme="minorHAnsi" w:hAnsiTheme="minorHAnsi"/>
          <w:sz w:val="20"/>
          <w:szCs w:val="20"/>
        </w:rPr>
        <w:t>Routine maintenance has been performed on diffractometers. The following summarises diffractometer-based issues and resultant instrument downtime that have arisen in the reporting period:</w:t>
      </w:r>
    </w:p>
    <w:p w14:paraId="06614837" w14:textId="77777777" w:rsidR="00F00294" w:rsidRPr="00774A44" w:rsidRDefault="00F00294" w:rsidP="00F00294">
      <w:pPr>
        <w:rPr>
          <w:rFonts w:asciiTheme="minorHAnsi" w:hAnsiTheme="minorHAnsi"/>
          <w:sz w:val="20"/>
          <w:szCs w:val="20"/>
        </w:rPr>
      </w:pPr>
      <w:r w:rsidRPr="00774A44">
        <w:rPr>
          <w:rFonts w:asciiTheme="minorHAnsi" w:hAnsiTheme="minorHAnsi"/>
          <w:sz w:val="20"/>
          <w:szCs w:val="20"/>
        </w:rPr>
        <w:t>•         Planned University Power outage (Weekend - but lost 2 days due to timing, just before University Easter Shutdown)</w:t>
      </w:r>
    </w:p>
    <w:p w14:paraId="5D1C09DF" w14:textId="77777777" w:rsidR="00F00294" w:rsidRPr="00774A44" w:rsidRDefault="00F00294" w:rsidP="00F00294">
      <w:pPr>
        <w:rPr>
          <w:rFonts w:asciiTheme="minorHAnsi" w:hAnsiTheme="minorHAnsi"/>
          <w:sz w:val="20"/>
          <w:szCs w:val="20"/>
        </w:rPr>
      </w:pPr>
      <w:r w:rsidRPr="00774A44">
        <w:rPr>
          <w:rFonts w:asciiTheme="minorHAnsi" w:hAnsiTheme="minorHAnsi"/>
          <w:sz w:val="20"/>
          <w:szCs w:val="20"/>
        </w:rPr>
        <w:t xml:space="preserve">•         FRE+ filament change x 2 (1 day downtime each). </w:t>
      </w:r>
    </w:p>
    <w:p w14:paraId="17B38A14" w14:textId="77777777" w:rsidR="00F00294" w:rsidRPr="00774A44" w:rsidRDefault="00F00294" w:rsidP="00F00294">
      <w:pPr>
        <w:rPr>
          <w:rFonts w:asciiTheme="minorHAnsi" w:hAnsiTheme="minorHAnsi"/>
          <w:sz w:val="20"/>
          <w:szCs w:val="20"/>
        </w:rPr>
      </w:pPr>
      <w:r w:rsidRPr="00774A44">
        <w:rPr>
          <w:rFonts w:asciiTheme="minorHAnsi" w:hAnsiTheme="minorHAnsi"/>
          <w:sz w:val="20"/>
          <w:szCs w:val="20"/>
        </w:rPr>
        <w:lastRenderedPageBreak/>
        <w:t xml:space="preserve">•         Power Spikes/Outages (random) x3 (Overall just over 1 day downtime with equipment checks and fuses replaced </w:t>
      </w:r>
    </w:p>
    <w:p w14:paraId="5DC4E17A" w14:textId="77777777" w:rsidR="00F00294" w:rsidRPr="00774A44" w:rsidRDefault="00F00294" w:rsidP="00F00294">
      <w:pPr>
        <w:rPr>
          <w:rFonts w:asciiTheme="minorHAnsi" w:hAnsiTheme="minorHAnsi"/>
          <w:sz w:val="20"/>
          <w:szCs w:val="20"/>
        </w:rPr>
      </w:pPr>
      <w:r w:rsidRPr="00774A44">
        <w:rPr>
          <w:rFonts w:asciiTheme="minorHAnsi" w:hAnsiTheme="minorHAnsi"/>
          <w:sz w:val="20"/>
          <w:szCs w:val="20"/>
        </w:rPr>
        <w:t>All the above replacements and servicing have been carried out under warranty and/or service contract.</w:t>
      </w:r>
    </w:p>
    <w:p w14:paraId="650AF8B5" w14:textId="77777777" w:rsidR="00F00294" w:rsidRPr="00774A44" w:rsidRDefault="00F00294" w:rsidP="00F00294">
      <w:pPr>
        <w:rPr>
          <w:rFonts w:asciiTheme="minorHAnsi" w:hAnsiTheme="minorHAnsi"/>
          <w:sz w:val="20"/>
          <w:szCs w:val="20"/>
        </w:rPr>
      </w:pPr>
    </w:p>
    <w:p w14:paraId="70F42D77" w14:textId="77777777" w:rsidR="00F00294" w:rsidRPr="00774A44" w:rsidRDefault="00F00294" w:rsidP="00F00294">
      <w:pPr>
        <w:rPr>
          <w:rFonts w:asciiTheme="minorHAnsi" w:hAnsiTheme="minorHAnsi"/>
          <w:sz w:val="20"/>
          <w:szCs w:val="20"/>
        </w:rPr>
      </w:pPr>
    </w:p>
    <w:p w14:paraId="628115C8" w14:textId="77777777" w:rsidR="00F00294" w:rsidRPr="00774A44" w:rsidRDefault="00F00294" w:rsidP="00F00294">
      <w:pPr>
        <w:rPr>
          <w:rFonts w:asciiTheme="minorHAnsi" w:hAnsiTheme="minorHAnsi"/>
          <w:sz w:val="20"/>
          <w:szCs w:val="20"/>
        </w:rPr>
      </w:pPr>
      <w:r w:rsidRPr="00774A44">
        <w:rPr>
          <w:rFonts w:asciiTheme="minorHAnsi" w:hAnsiTheme="minorHAnsi"/>
          <w:sz w:val="20"/>
          <w:szCs w:val="20"/>
        </w:rPr>
        <w:t>The cryogenic devices have suffered the following problems:</w:t>
      </w:r>
    </w:p>
    <w:p w14:paraId="0D2D74B3" w14:textId="354A561E" w:rsidR="00F00294" w:rsidRPr="00774A44" w:rsidRDefault="00947003" w:rsidP="00F00294">
      <w:pPr>
        <w:rPr>
          <w:rFonts w:asciiTheme="minorHAnsi" w:hAnsiTheme="minorHAnsi"/>
          <w:sz w:val="20"/>
          <w:szCs w:val="20"/>
        </w:rPr>
      </w:pPr>
      <w:r>
        <w:rPr>
          <w:rFonts w:asciiTheme="minorHAnsi" w:hAnsiTheme="minorHAnsi"/>
          <w:sz w:val="20"/>
          <w:szCs w:val="20"/>
        </w:rPr>
        <w:t>•         One</w:t>
      </w:r>
      <w:r w:rsidR="00F00294" w:rsidRPr="00774A44">
        <w:rPr>
          <w:rFonts w:asciiTheme="minorHAnsi" w:hAnsiTheme="minorHAnsi"/>
          <w:sz w:val="20"/>
          <w:szCs w:val="20"/>
        </w:rPr>
        <w:t xml:space="preserve"> </w:t>
      </w:r>
      <w:proofErr w:type="spellStart"/>
      <w:r w:rsidR="00F00294" w:rsidRPr="00774A44">
        <w:rPr>
          <w:rFonts w:asciiTheme="minorHAnsi" w:hAnsiTheme="minorHAnsi"/>
          <w:sz w:val="20"/>
          <w:szCs w:val="20"/>
        </w:rPr>
        <w:t>Cryodrive</w:t>
      </w:r>
      <w:proofErr w:type="spellEnd"/>
      <w:r w:rsidR="00F00294" w:rsidRPr="00774A44">
        <w:rPr>
          <w:rFonts w:asciiTheme="minorHAnsi" w:hAnsiTheme="minorHAnsi"/>
          <w:sz w:val="20"/>
          <w:szCs w:val="20"/>
        </w:rPr>
        <w:t xml:space="preserve"> </w:t>
      </w:r>
      <w:r>
        <w:rPr>
          <w:rFonts w:asciiTheme="minorHAnsi" w:hAnsiTheme="minorHAnsi"/>
          <w:sz w:val="20"/>
          <w:szCs w:val="20"/>
        </w:rPr>
        <w:t>on the FR-E+ system</w:t>
      </w:r>
      <w:r w:rsidR="00F00294" w:rsidRPr="00774A44">
        <w:rPr>
          <w:rFonts w:asciiTheme="minorHAnsi" w:hAnsiTheme="minorHAnsi"/>
          <w:sz w:val="20"/>
          <w:szCs w:val="20"/>
        </w:rPr>
        <w:t xml:space="preserve"> </w:t>
      </w:r>
      <w:r>
        <w:rPr>
          <w:rFonts w:asciiTheme="minorHAnsi" w:hAnsiTheme="minorHAnsi"/>
          <w:sz w:val="20"/>
          <w:szCs w:val="20"/>
        </w:rPr>
        <w:t xml:space="preserve">failed, necessitating a return </w:t>
      </w:r>
      <w:r w:rsidR="00F00294" w:rsidRPr="00774A44">
        <w:rPr>
          <w:rFonts w:asciiTheme="minorHAnsi" w:hAnsiTheme="minorHAnsi"/>
          <w:sz w:val="20"/>
          <w:szCs w:val="20"/>
        </w:rPr>
        <w:t xml:space="preserve">to Oxford </w:t>
      </w:r>
      <w:proofErr w:type="spellStart"/>
      <w:r w:rsidR="00F00294" w:rsidRPr="00774A44">
        <w:rPr>
          <w:rFonts w:asciiTheme="minorHAnsi" w:hAnsiTheme="minorHAnsi"/>
          <w:sz w:val="20"/>
          <w:szCs w:val="20"/>
        </w:rPr>
        <w:t>Cryosystems</w:t>
      </w:r>
      <w:proofErr w:type="spellEnd"/>
      <w:r w:rsidR="00F00294" w:rsidRPr="00774A44">
        <w:rPr>
          <w:rFonts w:asciiTheme="minorHAnsi" w:hAnsiTheme="minorHAnsi"/>
          <w:sz w:val="20"/>
          <w:szCs w:val="20"/>
        </w:rPr>
        <w:t xml:space="preserve"> for servicing/repair. </w:t>
      </w:r>
      <w:r>
        <w:rPr>
          <w:rFonts w:asciiTheme="minorHAnsi" w:hAnsiTheme="minorHAnsi"/>
          <w:sz w:val="20"/>
          <w:szCs w:val="20"/>
        </w:rPr>
        <w:t xml:space="preserve">Accordingly one of the diffractometers was only able to operate </w:t>
      </w:r>
      <w:r w:rsidR="00F00294" w:rsidRPr="00774A44">
        <w:rPr>
          <w:rFonts w:asciiTheme="minorHAnsi" w:hAnsiTheme="minorHAnsi"/>
          <w:sz w:val="20"/>
          <w:szCs w:val="20"/>
        </w:rPr>
        <w:t xml:space="preserve">at </w:t>
      </w:r>
      <w:r>
        <w:rPr>
          <w:rFonts w:asciiTheme="minorHAnsi" w:hAnsiTheme="minorHAnsi"/>
          <w:sz w:val="20"/>
          <w:szCs w:val="20"/>
        </w:rPr>
        <w:t>room t</w:t>
      </w:r>
      <w:r w:rsidR="00F00294" w:rsidRPr="00774A44">
        <w:rPr>
          <w:rFonts w:asciiTheme="minorHAnsi" w:hAnsiTheme="minorHAnsi"/>
          <w:sz w:val="20"/>
          <w:szCs w:val="20"/>
        </w:rPr>
        <w:t>emp</w:t>
      </w:r>
      <w:r>
        <w:rPr>
          <w:rFonts w:asciiTheme="minorHAnsi" w:hAnsiTheme="minorHAnsi"/>
          <w:sz w:val="20"/>
          <w:szCs w:val="20"/>
        </w:rPr>
        <w:t>erature</w:t>
      </w:r>
      <w:r w:rsidR="00F00294" w:rsidRPr="00774A44">
        <w:rPr>
          <w:rFonts w:asciiTheme="minorHAnsi" w:hAnsiTheme="minorHAnsi"/>
          <w:sz w:val="20"/>
          <w:szCs w:val="20"/>
        </w:rPr>
        <w:t xml:space="preserve"> for </w:t>
      </w:r>
      <w:r>
        <w:rPr>
          <w:rFonts w:asciiTheme="minorHAnsi" w:hAnsiTheme="minorHAnsi"/>
          <w:sz w:val="20"/>
          <w:szCs w:val="20"/>
        </w:rPr>
        <w:t xml:space="preserve">a period of </w:t>
      </w:r>
      <w:r w:rsidR="00F00294" w:rsidRPr="00774A44">
        <w:rPr>
          <w:rFonts w:asciiTheme="minorHAnsi" w:hAnsiTheme="minorHAnsi"/>
          <w:sz w:val="20"/>
          <w:szCs w:val="20"/>
        </w:rPr>
        <w:t>2 weeks</w:t>
      </w:r>
      <w:r>
        <w:rPr>
          <w:rFonts w:asciiTheme="minorHAnsi" w:hAnsiTheme="minorHAnsi"/>
          <w:sz w:val="20"/>
          <w:szCs w:val="20"/>
        </w:rPr>
        <w:t>.</w:t>
      </w:r>
    </w:p>
    <w:p w14:paraId="23E29EBE" w14:textId="19CE370B" w:rsidR="00F00294" w:rsidRPr="00774A44" w:rsidRDefault="00F00294" w:rsidP="00F00294">
      <w:pPr>
        <w:rPr>
          <w:rFonts w:asciiTheme="minorHAnsi" w:hAnsiTheme="minorHAnsi"/>
          <w:sz w:val="20"/>
          <w:szCs w:val="20"/>
        </w:rPr>
      </w:pPr>
      <w:r w:rsidRPr="00774A44">
        <w:rPr>
          <w:rFonts w:asciiTheme="minorHAnsi" w:hAnsiTheme="minorHAnsi"/>
          <w:sz w:val="20"/>
          <w:szCs w:val="20"/>
        </w:rPr>
        <w:t xml:space="preserve">•         The Cobra </w:t>
      </w:r>
      <w:r w:rsidR="00947003">
        <w:rPr>
          <w:rFonts w:asciiTheme="minorHAnsi" w:hAnsiTheme="minorHAnsi"/>
          <w:sz w:val="20"/>
          <w:szCs w:val="20"/>
        </w:rPr>
        <w:t xml:space="preserve">low temperature system </w:t>
      </w:r>
      <w:r w:rsidRPr="00774A44">
        <w:rPr>
          <w:rFonts w:asciiTheme="minorHAnsi" w:hAnsiTheme="minorHAnsi"/>
          <w:sz w:val="20"/>
          <w:szCs w:val="20"/>
        </w:rPr>
        <w:t xml:space="preserve">on </w:t>
      </w:r>
      <w:r w:rsidR="00947003">
        <w:rPr>
          <w:rFonts w:asciiTheme="minorHAnsi" w:hAnsiTheme="minorHAnsi"/>
          <w:sz w:val="20"/>
          <w:szCs w:val="20"/>
        </w:rPr>
        <w:t>one of the FR-E+ systems was</w:t>
      </w:r>
      <w:r w:rsidRPr="00774A44">
        <w:rPr>
          <w:rFonts w:asciiTheme="minorHAnsi" w:hAnsiTheme="minorHAnsi"/>
          <w:sz w:val="20"/>
          <w:szCs w:val="20"/>
        </w:rPr>
        <w:t xml:space="preserve"> unable to reach</w:t>
      </w:r>
      <w:r w:rsidR="00947003">
        <w:rPr>
          <w:rFonts w:asciiTheme="minorHAnsi" w:hAnsiTheme="minorHAnsi"/>
          <w:sz w:val="20"/>
          <w:szCs w:val="20"/>
        </w:rPr>
        <w:t xml:space="preserve"> a temperature of</w:t>
      </w:r>
      <w:r w:rsidRPr="00774A44">
        <w:rPr>
          <w:rFonts w:asciiTheme="minorHAnsi" w:hAnsiTheme="minorHAnsi"/>
          <w:sz w:val="20"/>
          <w:szCs w:val="20"/>
        </w:rPr>
        <w:t xml:space="preserve"> 100K</w:t>
      </w:r>
      <w:r w:rsidR="00947003">
        <w:rPr>
          <w:rFonts w:asciiTheme="minorHAnsi" w:hAnsiTheme="minorHAnsi"/>
          <w:sz w:val="20"/>
          <w:szCs w:val="20"/>
        </w:rPr>
        <w:t xml:space="preserve"> for a prolonged period.</w:t>
      </w:r>
      <w:r w:rsidRPr="00774A44">
        <w:rPr>
          <w:rFonts w:asciiTheme="minorHAnsi" w:hAnsiTheme="minorHAnsi"/>
          <w:sz w:val="20"/>
          <w:szCs w:val="20"/>
        </w:rPr>
        <w:t xml:space="preserve"> </w:t>
      </w:r>
      <w:r w:rsidR="00947003">
        <w:rPr>
          <w:rFonts w:asciiTheme="minorHAnsi" w:hAnsiTheme="minorHAnsi"/>
          <w:sz w:val="20"/>
          <w:szCs w:val="20"/>
        </w:rPr>
        <w:t xml:space="preserve">Temperatures of </w:t>
      </w:r>
      <w:r w:rsidRPr="00774A44">
        <w:rPr>
          <w:rFonts w:asciiTheme="minorHAnsi" w:hAnsiTheme="minorHAnsi"/>
          <w:sz w:val="20"/>
          <w:szCs w:val="20"/>
        </w:rPr>
        <w:t xml:space="preserve">120K and then </w:t>
      </w:r>
      <w:r w:rsidR="00947003">
        <w:rPr>
          <w:rFonts w:asciiTheme="minorHAnsi" w:hAnsiTheme="minorHAnsi"/>
          <w:sz w:val="20"/>
          <w:szCs w:val="20"/>
        </w:rPr>
        <w:t xml:space="preserve">subsequently </w:t>
      </w:r>
      <w:r w:rsidRPr="00774A44">
        <w:rPr>
          <w:rFonts w:asciiTheme="minorHAnsi" w:hAnsiTheme="minorHAnsi"/>
          <w:sz w:val="20"/>
          <w:szCs w:val="20"/>
        </w:rPr>
        <w:t>150K</w:t>
      </w:r>
      <w:r w:rsidR="00947003">
        <w:rPr>
          <w:rFonts w:asciiTheme="minorHAnsi" w:hAnsiTheme="minorHAnsi"/>
          <w:sz w:val="20"/>
          <w:szCs w:val="20"/>
        </w:rPr>
        <w:t xml:space="preserve"> could be obtained</w:t>
      </w:r>
      <w:r w:rsidRPr="00774A44">
        <w:rPr>
          <w:rFonts w:asciiTheme="minorHAnsi" w:hAnsiTheme="minorHAnsi"/>
          <w:sz w:val="20"/>
          <w:szCs w:val="20"/>
        </w:rPr>
        <w:t>. Various diagnoses</w:t>
      </w:r>
      <w:r w:rsidR="00947003">
        <w:rPr>
          <w:rFonts w:asciiTheme="minorHAnsi" w:hAnsiTheme="minorHAnsi"/>
          <w:sz w:val="20"/>
          <w:szCs w:val="20"/>
        </w:rPr>
        <w:t xml:space="preserve"> were</w:t>
      </w:r>
      <w:r w:rsidRPr="00774A44">
        <w:rPr>
          <w:rFonts w:asciiTheme="minorHAnsi" w:hAnsiTheme="minorHAnsi"/>
          <w:sz w:val="20"/>
          <w:szCs w:val="20"/>
        </w:rPr>
        <w:t xml:space="preserve"> carried out</w:t>
      </w:r>
      <w:r w:rsidR="00947003">
        <w:rPr>
          <w:rFonts w:asciiTheme="minorHAnsi" w:hAnsiTheme="minorHAnsi"/>
          <w:sz w:val="20"/>
          <w:szCs w:val="20"/>
        </w:rPr>
        <w:t xml:space="preserve"> in conjunction with support from Oxford </w:t>
      </w:r>
      <w:proofErr w:type="spellStart"/>
      <w:r w:rsidR="00947003">
        <w:rPr>
          <w:rFonts w:asciiTheme="minorHAnsi" w:hAnsiTheme="minorHAnsi"/>
          <w:sz w:val="20"/>
          <w:szCs w:val="20"/>
        </w:rPr>
        <w:t>Cryosystems</w:t>
      </w:r>
      <w:proofErr w:type="spellEnd"/>
      <w:r w:rsidRPr="00774A44">
        <w:rPr>
          <w:rFonts w:asciiTheme="minorHAnsi" w:hAnsiTheme="minorHAnsi"/>
          <w:sz w:val="20"/>
          <w:szCs w:val="20"/>
        </w:rPr>
        <w:t xml:space="preserve">, </w:t>
      </w:r>
      <w:r w:rsidR="00947003">
        <w:rPr>
          <w:rFonts w:asciiTheme="minorHAnsi" w:hAnsiTheme="minorHAnsi"/>
          <w:sz w:val="20"/>
          <w:szCs w:val="20"/>
        </w:rPr>
        <w:t>however the fault remains</w:t>
      </w:r>
      <w:r w:rsidRPr="00774A44">
        <w:rPr>
          <w:rFonts w:asciiTheme="minorHAnsi" w:hAnsiTheme="minorHAnsi"/>
          <w:sz w:val="20"/>
          <w:szCs w:val="20"/>
        </w:rPr>
        <w:t xml:space="preserve"> </w:t>
      </w:r>
      <w:r w:rsidR="00947003">
        <w:rPr>
          <w:rFonts w:asciiTheme="minorHAnsi" w:hAnsiTheme="minorHAnsi"/>
          <w:sz w:val="20"/>
          <w:szCs w:val="20"/>
        </w:rPr>
        <w:t>un</w:t>
      </w:r>
      <w:r w:rsidRPr="00774A44">
        <w:rPr>
          <w:rFonts w:asciiTheme="minorHAnsi" w:hAnsiTheme="minorHAnsi"/>
          <w:sz w:val="20"/>
          <w:szCs w:val="20"/>
        </w:rPr>
        <w:t xml:space="preserve">resolved </w:t>
      </w:r>
      <w:r w:rsidR="00947003">
        <w:rPr>
          <w:rFonts w:asciiTheme="minorHAnsi" w:hAnsiTheme="minorHAnsi"/>
          <w:sz w:val="20"/>
          <w:szCs w:val="20"/>
        </w:rPr>
        <w:t>at the end of</w:t>
      </w:r>
      <w:r w:rsidR="00043613">
        <w:rPr>
          <w:rFonts w:asciiTheme="minorHAnsi" w:hAnsiTheme="minorHAnsi"/>
          <w:sz w:val="20"/>
          <w:szCs w:val="20"/>
        </w:rPr>
        <w:t xml:space="preserve"> this</w:t>
      </w:r>
      <w:r w:rsidRPr="00774A44">
        <w:rPr>
          <w:rFonts w:asciiTheme="minorHAnsi" w:hAnsiTheme="minorHAnsi"/>
          <w:sz w:val="20"/>
          <w:szCs w:val="20"/>
        </w:rPr>
        <w:t xml:space="preserve"> reporting period.</w:t>
      </w:r>
    </w:p>
    <w:p w14:paraId="47F09CD7" w14:textId="77777777" w:rsidR="00B84499" w:rsidRPr="00774A44" w:rsidRDefault="00B84499" w:rsidP="00F731A2">
      <w:pPr>
        <w:spacing w:after="200" w:line="276" w:lineRule="auto"/>
        <w:rPr>
          <w:rFonts w:asciiTheme="minorHAnsi" w:hAnsiTheme="minorHAnsi" w:cs="Calibri"/>
          <w:sz w:val="20"/>
          <w:szCs w:val="20"/>
          <w:lang w:eastAsia="zh-CN"/>
        </w:rPr>
      </w:pPr>
    </w:p>
    <w:p w14:paraId="74BDB852" w14:textId="77777777" w:rsidR="00F731A2" w:rsidRPr="00774A44" w:rsidRDefault="00FB51B3" w:rsidP="00F731A2">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G</w:t>
      </w:r>
      <w:r w:rsidR="007166F0" w:rsidRPr="00774A44">
        <w:rPr>
          <w:rFonts w:asciiTheme="minorHAnsi" w:eastAsia="SimSun" w:hAnsiTheme="minorHAnsi" w:cs="Calibri"/>
          <w:b/>
          <w:bCs/>
          <w:sz w:val="20"/>
          <w:szCs w:val="20"/>
          <w:lang w:eastAsia="zh-CN"/>
        </w:rPr>
        <w:t xml:space="preserve">. </w:t>
      </w:r>
      <w:r w:rsidR="00F731A2" w:rsidRPr="00774A44">
        <w:rPr>
          <w:rFonts w:asciiTheme="minorHAnsi" w:eastAsia="SimSun" w:hAnsiTheme="minorHAnsi" w:cs="Calibri"/>
          <w:b/>
          <w:bCs/>
          <w:sz w:val="20"/>
          <w:szCs w:val="20"/>
          <w:lang w:eastAsia="zh-CN"/>
        </w:rPr>
        <w:t>Sample Issues</w:t>
      </w:r>
    </w:p>
    <w:p w14:paraId="2D552849" w14:textId="77777777" w:rsidR="00497CA3" w:rsidRPr="00774A44" w:rsidRDefault="00497CA3" w:rsidP="00497CA3">
      <w:pPr>
        <w:spacing w:after="200" w:line="276" w:lineRule="auto"/>
        <w:rPr>
          <w:rFonts w:asciiTheme="minorHAnsi" w:eastAsia="SimSun" w:hAnsiTheme="minorHAnsi" w:cs="Calibri"/>
          <w:bCs/>
          <w:sz w:val="20"/>
          <w:szCs w:val="20"/>
          <w:lang w:eastAsia="zh-CN"/>
        </w:rPr>
      </w:pPr>
      <w:r w:rsidRPr="00774A44">
        <w:rPr>
          <w:rFonts w:asciiTheme="minorHAnsi" w:eastAsia="SimSun" w:hAnsiTheme="minorHAnsi" w:cs="Calibri"/>
          <w:bCs/>
          <w:sz w:val="20"/>
          <w:szCs w:val="20"/>
          <w:lang w:eastAsia="zh-CN"/>
        </w:rPr>
        <w:t xml:space="preserve">Several </w:t>
      </w:r>
      <w:r w:rsidR="0073613A" w:rsidRPr="00774A44">
        <w:rPr>
          <w:rFonts w:asciiTheme="minorHAnsi" w:eastAsia="SimSun" w:hAnsiTheme="minorHAnsi" w:cs="Calibri"/>
          <w:bCs/>
          <w:sz w:val="20"/>
          <w:szCs w:val="20"/>
          <w:lang w:eastAsia="zh-CN"/>
        </w:rPr>
        <w:t>persistent issues continue</w:t>
      </w:r>
      <w:r w:rsidRPr="00774A44">
        <w:rPr>
          <w:rFonts w:asciiTheme="minorHAnsi" w:eastAsia="SimSun" w:hAnsiTheme="minorHAnsi" w:cs="Calibri"/>
          <w:bCs/>
          <w:sz w:val="20"/>
          <w:szCs w:val="20"/>
          <w:lang w:eastAsia="zh-CN"/>
        </w:rPr>
        <w:t>:</w:t>
      </w:r>
    </w:p>
    <w:p w14:paraId="36F75428" w14:textId="77777777" w:rsidR="00497CA3" w:rsidRPr="00774A44" w:rsidRDefault="00497CA3" w:rsidP="00583C02">
      <w:pPr>
        <w:spacing w:after="200" w:line="276" w:lineRule="auto"/>
        <w:ind w:left="720" w:hanging="720"/>
        <w:rPr>
          <w:rFonts w:asciiTheme="minorHAnsi" w:eastAsia="SimSun" w:hAnsiTheme="minorHAnsi" w:cs="Calibri"/>
          <w:bCs/>
          <w:sz w:val="20"/>
          <w:szCs w:val="20"/>
          <w:lang w:eastAsia="zh-CN"/>
        </w:rPr>
      </w:pPr>
      <w:r w:rsidRPr="00774A44">
        <w:rPr>
          <w:rFonts w:asciiTheme="minorHAnsi" w:eastAsia="SimSun" w:hAnsiTheme="minorHAnsi" w:cs="Calibri"/>
          <w:bCs/>
          <w:sz w:val="20"/>
          <w:szCs w:val="20"/>
          <w:lang w:eastAsia="zh-CN"/>
        </w:rPr>
        <w:t>-</w:t>
      </w:r>
      <w:r w:rsidRPr="00774A44">
        <w:rPr>
          <w:rFonts w:asciiTheme="minorHAnsi" w:eastAsia="SimSun" w:hAnsiTheme="minorHAnsi" w:cs="Calibri"/>
          <w:bCs/>
          <w:sz w:val="20"/>
          <w:szCs w:val="20"/>
          <w:lang w:eastAsia="zh-CN"/>
        </w:rPr>
        <w:tab/>
        <w:t>Partially completed submission forms</w:t>
      </w:r>
      <w:r w:rsidR="0073613A" w:rsidRPr="00774A44">
        <w:rPr>
          <w:rFonts w:asciiTheme="minorHAnsi" w:eastAsia="SimSun" w:hAnsiTheme="minorHAnsi" w:cs="Calibri"/>
          <w:bCs/>
          <w:sz w:val="20"/>
          <w:szCs w:val="20"/>
          <w:lang w:eastAsia="zh-CN"/>
        </w:rPr>
        <w:t>, particularly</w:t>
      </w:r>
      <w:r w:rsidRPr="00774A44">
        <w:rPr>
          <w:rFonts w:asciiTheme="minorHAnsi" w:eastAsia="SimSun" w:hAnsiTheme="minorHAnsi" w:cs="Calibri"/>
          <w:bCs/>
          <w:sz w:val="20"/>
          <w:szCs w:val="20"/>
          <w:lang w:eastAsia="zh-CN"/>
        </w:rPr>
        <w:t xml:space="preserve"> with sample related information missing (such as solvent/air sensitivity, possible photo reactiv</w:t>
      </w:r>
      <w:r w:rsidR="00583C02" w:rsidRPr="00774A44">
        <w:rPr>
          <w:rFonts w:asciiTheme="minorHAnsi" w:eastAsia="SimSun" w:hAnsiTheme="minorHAnsi" w:cs="Calibri"/>
          <w:bCs/>
          <w:sz w:val="20"/>
          <w:szCs w:val="20"/>
          <w:lang w:eastAsia="zh-CN"/>
        </w:rPr>
        <w:t>i</w:t>
      </w:r>
      <w:r w:rsidR="007127BF" w:rsidRPr="00774A44">
        <w:rPr>
          <w:rFonts w:asciiTheme="minorHAnsi" w:eastAsia="SimSun" w:hAnsiTheme="minorHAnsi" w:cs="Calibri"/>
          <w:bCs/>
          <w:sz w:val="20"/>
          <w:szCs w:val="20"/>
          <w:lang w:eastAsia="zh-CN"/>
        </w:rPr>
        <w:t>ty, melting point of crystals). A number of users do not supply reaction schemes</w:t>
      </w:r>
      <w:r w:rsidR="00B84499" w:rsidRPr="00774A44">
        <w:rPr>
          <w:rFonts w:asciiTheme="minorHAnsi" w:eastAsia="SimSun" w:hAnsiTheme="minorHAnsi" w:cs="Calibri"/>
          <w:bCs/>
          <w:sz w:val="20"/>
          <w:szCs w:val="20"/>
          <w:lang w:eastAsia="zh-CN"/>
        </w:rPr>
        <w:t xml:space="preserve"> or expected formula</w:t>
      </w:r>
      <w:r w:rsidR="007127BF" w:rsidRPr="00774A44">
        <w:rPr>
          <w:rFonts w:asciiTheme="minorHAnsi" w:eastAsia="SimSun" w:hAnsiTheme="minorHAnsi" w:cs="Calibri"/>
          <w:bCs/>
          <w:sz w:val="20"/>
          <w:szCs w:val="20"/>
          <w:lang w:eastAsia="zh-CN"/>
        </w:rPr>
        <w:t xml:space="preserve">. </w:t>
      </w:r>
    </w:p>
    <w:p w14:paraId="496461FD" w14:textId="77777777" w:rsidR="00583C02" w:rsidRPr="00774A44" w:rsidRDefault="00497CA3" w:rsidP="00583C02">
      <w:pPr>
        <w:spacing w:after="200" w:line="276" w:lineRule="auto"/>
        <w:ind w:left="720" w:hanging="720"/>
        <w:rPr>
          <w:rFonts w:asciiTheme="minorHAnsi" w:eastAsia="SimSun" w:hAnsiTheme="minorHAnsi" w:cs="Calibri"/>
          <w:bCs/>
          <w:sz w:val="20"/>
          <w:szCs w:val="20"/>
          <w:lang w:eastAsia="zh-CN"/>
        </w:rPr>
      </w:pPr>
      <w:r w:rsidRPr="00774A44">
        <w:rPr>
          <w:rFonts w:asciiTheme="minorHAnsi" w:eastAsia="SimSun" w:hAnsiTheme="minorHAnsi" w:cs="Calibri"/>
          <w:bCs/>
          <w:sz w:val="20"/>
          <w:szCs w:val="20"/>
          <w:lang w:eastAsia="zh-CN"/>
        </w:rPr>
        <w:t>-</w:t>
      </w:r>
      <w:r w:rsidRPr="00774A44">
        <w:rPr>
          <w:rFonts w:asciiTheme="minorHAnsi" w:eastAsia="SimSun" w:hAnsiTheme="minorHAnsi" w:cs="Calibri"/>
          <w:bCs/>
          <w:sz w:val="20"/>
          <w:szCs w:val="20"/>
          <w:lang w:eastAsia="zh-CN"/>
        </w:rPr>
        <w:tab/>
        <w:t>Still</w:t>
      </w:r>
      <w:r w:rsidR="00007037" w:rsidRPr="00774A44">
        <w:rPr>
          <w:rFonts w:asciiTheme="minorHAnsi" w:eastAsia="SimSun" w:hAnsiTheme="minorHAnsi" w:cs="Calibri"/>
          <w:bCs/>
          <w:sz w:val="20"/>
          <w:szCs w:val="20"/>
          <w:lang w:eastAsia="zh-CN"/>
        </w:rPr>
        <w:t xml:space="preserve"> a</w:t>
      </w:r>
      <w:r w:rsidRPr="00774A44">
        <w:rPr>
          <w:rFonts w:asciiTheme="minorHAnsi" w:eastAsia="SimSun" w:hAnsiTheme="minorHAnsi" w:cs="Calibri"/>
          <w:bCs/>
          <w:sz w:val="20"/>
          <w:szCs w:val="20"/>
          <w:lang w:eastAsia="zh-CN"/>
        </w:rPr>
        <w:t xml:space="preserve"> number of Schlenk flasks, long NMR tubes or very small, blind-necked vials often contain large amounts of solvent (mother liquor) and</w:t>
      </w:r>
      <w:r w:rsidR="00007037" w:rsidRPr="00774A44">
        <w:rPr>
          <w:rFonts w:asciiTheme="minorHAnsi" w:eastAsia="SimSun" w:hAnsiTheme="minorHAnsi" w:cs="Calibri"/>
          <w:bCs/>
          <w:sz w:val="20"/>
          <w:szCs w:val="20"/>
          <w:lang w:eastAsia="zh-CN"/>
        </w:rPr>
        <w:t>/or</w:t>
      </w:r>
      <w:r w:rsidRPr="00774A44">
        <w:rPr>
          <w:rFonts w:asciiTheme="minorHAnsi" w:eastAsia="SimSun" w:hAnsiTheme="minorHAnsi" w:cs="Calibri"/>
          <w:bCs/>
          <w:sz w:val="20"/>
          <w:szCs w:val="20"/>
          <w:lang w:eastAsia="zh-CN"/>
        </w:rPr>
        <w:t xml:space="preserve"> only </w:t>
      </w:r>
      <w:r w:rsidR="00007037" w:rsidRPr="00774A44">
        <w:rPr>
          <w:rFonts w:asciiTheme="minorHAnsi" w:eastAsia="SimSun" w:hAnsiTheme="minorHAnsi" w:cs="Calibri"/>
          <w:bCs/>
          <w:sz w:val="20"/>
          <w:szCs w:val="20"/>
          <w:lang w:eastAsia="zh-CN"/>
        </w:rPr>
        <w:t xml:space="preserve">a </w:t>
      </w:r>
      <w:r w:rsidRPr="00774A44">
        <w:rPr>
          <w:rFonts w:asciiTheme="minorHAnsi" w:eastAsia="SimSun" w:hAnsiTheme="minorHAnsi" w:cs="Calibri"/>
          <w:bCs/>
          <w:sz w:val="20"/>
          <w:szCs w:val="20"/>
          <w:lang w:eastAsia="zh-CN"/>
        </w:rPr>
        <w:t xml:space="preserve">few crystals which are </w:t>
      </w:r>
      <w:r w:rsidR="007127BF" w:rsidRPr="00774A44">
        <w:rPr>
          <w:rFonts w:asciiTheme="minorHAnsi" w:eastAsia="SimSun" w:hAnsiTheme="minorHAnsi" w:cs="Calibri"/>
          <w:bCs/>
          <w:sz w:val="20"/>
          <w:szCs w:val="20"/>
          <w:lang w:eastAsia="zh-CN"/>
        </w:rPr>
        <w:t>difficult to manipulate.</w:t>
      </w:r>
    </w:p>
    <w:p w14:paraId="2B10107C" w14:textId="77777777" w:rsidR="00497CA3" w:rsidRPr="00774A44" w:rsidRDefault="00497CA3" w:rsidP="00583C02">
      <w:pPr>
        <w:spacing w:after="200" w:line="276" w:lineRule="auto"/>
        <w:ind w:left="720" w:hanging="720"/>
        <w:rPr>
          <w:rFonts w:asciiTheme="minorHAnsi" w:eastAsia="SimSun" w:hAnsiTheme="minorHAnsi" w:cs="Calibri"/>
          <w:bCs/>
          <w:sz w:val="20"/>
          <w:szCs w:val="20"/>
          <w:lang w:eastAsia="zh-CN"/>
        </w:rPr>
      </w:pPr>
      <w:r w:rsidRPr="00774A44">
        <w:rPr>
          <w:rFonts w:asciiTheme="minorHAnsi" w:eastAsia="SimSun" w:hAnsiTheme="minorHAnsi" w:cs="Calibri"/>
          <w:bCs/>
          <w:sz w:val="20"/>
          <w:szCs w:val="20"/>
          <w:lang w:eastAsia="zh-CN"/>
        </w:rPr>
        <w:t>-</w:t>
      </w:r>
      <w:r w:rsidRPr="00774A44">
        <w:rPr>
          <w:rFonts w:asciiTheme="minorHAnsi" w:eastAsia="SimSun" w:hAnsiTheme="minorHAnsi" w:cs="Calibri"/>
          <w:bCs/>
          <w:sz w:val="20"/>
          <w:szCs w:val="20"/>
          <w:lang w:eastAsia="zh-CN"/>
        </w:rPr>
        <w:tab/>
        <w:t>A number of submitted samples have more than one type of crystalline material (different crystal type, habit, colour, etc), however users have not specifie</w:t>
      </w:r>
      <w:r w:rsidR="00036324" w:rsidRPr="00774A44">
        <w:rPr>
          <w:rFonts w:asciiTheme="minorHAnsi" w:eastAsia="SimSun" w:hAnsiTheme="minorHAnsi" w:cs="Calibri"/>
          <w:bCs/>
          <w:sz w:val="20"/>
          <w:szCs w:val="20"/>
          <w:lang w:eastAsia="zh-CN"/>
        </w:rPr>
        <w:t>d which ty</w:t>
      </w:r>
      <w:r w:rsidR="007127BF" w:rsidRPr="00774A44">
        <w:rPr>
          <w:rFonts w:asciiTheme="minorHAnsi" w:eastAsia="SimSun" w:hAnsiTheme="minorHAnsi" w:cs="Calibri"/>
          <w:bCs/>
          <w:sz w:val="20"/>
          <w:szCs w:val="20"/>
          <w:lang w:eastAsia="zh-CN"/>
        </w:rPr>
        <w:t>pe should be examined.</w:t>
      </w:r>
    </w:p>
    <w:p w14:paraId="22553C44" w14:textId="77777777" w:rsidR="00497CA3" w:rsidRPr="00774A44" w:rsidRDefault="00497CA3" w:rsidP="00B84499">
      <w:pPr>
        <w:spacing w:after="200" w:line="276" w:lineRule="auto"/>
        <w:ind w:left="720" w:hanging="720"/>
        <w:rPr>
          <w:rFonts w:asciiTheme="minorHAnsi" w:eastAsia="SimSun" w:hAnsiTheme="minorHAnsi" w:cs="Calibri"/>
          <w:bCs/>
          <w:sz w:val="20"/>
          <w:szCs w:val="20"/>
          <w:lang w:eastAsia="zh-CN"/>
        </w:rPr>
      </w:pPr>
      <w:r w:rsidRPr="00774A44">
        <w:rPr>
          <w:rFonts w:asciiTheme="minorHAnsi" w:eastAsia="SimSun" w:hAnsiTheme="minorHAnsi" w:cs="Calibri"/>
          <w:bCs/>
          <w:sz w:val="20"/>
          <w:szCs w:val="20"/>
          <w:lang w:eastAsia="zh-CN"/>
        </w:rPr>
        <w:t>-</w:t>
      </w:r>
      <w:r w:rsidRPr="00774A44">
        <w:rPr>
          <w:rFonts w:asciiTheme="minorHAnsi" w:eastAsia="SimSun" w:hAnsiTheme="minorHAnsi" w:cs="Calibri"/>
          <w:bCs/>
          <w:sz w:val="20"/>
          <w:szCs w:val="20"/>
          <w:lang w:eastAsia="zh-CN"/>
        </w:rPr>
        <w:tab/>
      </w:r>
      <w:r w:rsidR="00B84499" w:rsidRPr="00774A44">
        <w:rPr>
          <w:rFonts w:asciiTheme="minorHAnsi" w:eastAsia="SimSun" w:hAnsiTheme="minorHAnsi" w:cs="Calibri"/>
          <w:bCs/>
          <w:sz w:val="20"/>
          <w:szCs w:val="20"/>
          <w:lang w:eastAsia="zh-CN"/>
        </w:rPr>
        <w:t>A</w:t>
      </w:r>
      <w:r w:rsidR="007127BF" w:rsidRPr="00774A44">
        <w:rPr>
          <w:rFonts w:asciiTheme="minorHAnsi" w:eastAsia="SimSun" w:hAnsiTheme="minorHAnsi" w:cs="Calibri"/>
          <w:bCs/>
          <w:sz w:val="20"/>
          <w:szCs w:val="20"/>
          <w:lang w:eastAsia="zh-CN"/>
        </w:rPr>
        <w:t xml:space="preserve"> number of samples which degrade quickly do not have low temp storage requested.</w:t>
      </w:r>
    </w:p>
    <w:p w14:paraId="3AF5C0AA" w14:textId="77777777" w:rsidR="00EA3307" w:rsidRPr="00774A44" w:rsidRDefault="00EA3307" w:rsidP="00B84499">
      <w:pPr>
        <w:spacing w:after="200" w:line="276" w:lineRule="auto"/>
        <w:ind w:left="720" w:hanging="720"/>
        <w:rPr>
          <w:rFonts w:asciiTheme="minorHAnsi" w:eastAsia="SimSun" w:hAnsiTheme="minorHAnsi" w:cs="Calibri"/>
          <w:bCs/>
          <w:sz w:val="20"/>
          <w:szCs w:val="20"/>
          <w:lang w:eastAsia="zh-CN"/>
        </w:rPr>
      </w:pPr>
      <w:r w:rsidRPr="00774A44">
        <w:rPr>
          <w:rFonts w:asciiTheme="minorHAnsi" w:eastAsia="SimSun" w:hAnsiTheme="minorHAnsi" w:cs="Calibri"/>
          <w:bCs/>
          <w:sz w:val="20"/>
          <w:szCs w:val="20"/>
          <w:lang w:eastAsia="zh-CN"/>
        </w:rPr>
        <w:t xml:space="preserve">- </w:t>
      </w:r>
      <w:r w:rsidRPr="00774A44">
        <w:rPr>
          <w:rFonts w:asciiTheme="minorHAnsi" w:eastAsia="SimSun" w:hAnsiTheme="minorHAnsi" w:cs="Calibri"/>
          <w:bCs/>
          <w:sz w:val="20"/>
          <w:szCs w:val="20"/>
          <w:lang w:eastAsia="zh-CN"/>
        </w:rPr>
        <w:tab/>
        <w:t xml:space="preserve">A number of samples which are described as solvent sensitive are sent either without solvent or in vials which are not properly sealed to prevent evaporation. </w:t>
      </w:r>
    </w:p>
    <w:p w14:paraId="00ED09EF" w14:textId="77777777" w:rsidR="007127BF" w:rsidRPr="00774A44" w:rsidRDefault="007127BF" w:rsidP="00583C02">
      <w:pPr>
        <w:spacing w:after="200" w:line="276" w:lineRule="auto"/>
        <w:rPr>
          <w:rFonts w:asciiTheme="minorHAnsi" w:eastAsia="SimSun" w:hAnsiTheme="minorHAnsi" w:cs="Calibri"/>
          <w:bCs/>
          <w:sz w:val="20"/>
          <w:szCs w:val="20"/>
          <w:lang w:eastAsia="zh-CN"/>
        </w:rPr>
      </w:pPr>
    </w:p>
    <w:p w14:paraId="20A2D6F0" w14:textId="77777777" w:rsidR="00F731A2" w:rsidRPr="00774A44" w:rsidRDefault="00FB51B3" w:rsidP="003909FD">
      <w:pPr>
        <w:spacing w:after="200" w:line="276" w:lineRule="auto"/>
        <w:rPr>
          <w:rFonts w:asciiTheme="minorHAnsi" w:eastAsia="SimSun" w:hAnsiTheme="minorHAnsi" w:cs="Calibri"/>
          <w:b/>
          <w:sz w:val="20"/>
          <w:szCs w:val="20"/>
          <w:lang w:eastAsia="zh-CN"/>
        </w:rPr>
      </w:pPr>
      <w:r w:rsidRPr="00774A44">
        <w:rPr>
          <w:rFonts w:asciiTheme="minorHAnsi" w:eastAsia="SimSun" w:hAnsiTheme="minorHAnsi" w:cs="Calibri"/>
          <w:b/>
          <w:sz w:val="20"/>
          <w:szCs w:val="20"/>
          <w:lang w:eastAsia="zh-CN"/>
        </w:rPr>
        <w:t>H</w:t>
      </w:r>
      <w:r w:rsidR="007166F0" w:rsidRPr="00774A44">
        <w:rPr>
          <w:rFonts w:asciiTheme="minorHAnsi" w:eastAsia="SimSun" w:hAnsiTheme="minorHAnsi" w:cs="Calibri"/>
          <w:b/>
          <w:sz w:val="20"/>
          <w:szCs w:val="20"/>
          <w:lang w:eastAsia="zh-CN"/>
        </w:rPr>
        <w:t xml:space="preserve">. </w:t>
      </w:r>
      <w:r w:rsidR="00F731A2" w:rsidRPr="00774A44">
        <w:rPr>
          <w:rFonts w:asciiTheme="minorHAnsi" w:eastAsia="SimSun" w:hAnsiTheme="minorHAnsi" w:cs="Calibri"/>
          <w:b/>
          <w:sz w:val="20"/>
          <w:szCs w:val="20"/>
          <w:lang w:eastAsia="zh-CN"/>
        </w:rPr>
        <w:t>Data Processing Issues</w:t>
      </w:r>
    </w:p>
    <w:p w14:paraId="221C891C" w14:textId="1F0909DA" w:rsidR="00F00294" w:rsidRPr="00774A44" w:rsidRDefault="00F00294" w:rsidP="00F00294">
      <w:pPr>
        <w:rPr>
          <w:rFonts w:asciiTheme="minorHAnsi" w:hAnsiTheme="minorHAnsi"/>
          <w:sz w:val="20"/>
          <w:szCs w:val="20"/>
          <w:lang w:eastAsia="zh-CN"/>
        </w:rPr>
      </w:pPr>
      <w:r w:rsidRPr="00774A44">
        <w:rPr>
          <w:rFonts w:asciiTheme="minorHAnsi" w:hAnsiTheme="minorHAnsi"/>
          <w:sz w:val="20"/>
          <w:szCs w:val="20"/>
        </w:rPr>
        <w:t xml:space="preserve">We are continuing to work with </w:t>
      </w:r>
      <w:proofErr w:type="spellStart"/>
      <w:r w:rsidRPr="00774A44">
        <w:rPr>
          <w:rFonts w:asciiTheme="minorHAnsi" w:hAnsiTheme="minorHAnsi"/>
          <w:sz w:val="20"/>
          <w:szCs w:val="20"/>
        </w:rPr>
        <w:t>Rigaku</w:t>
      </w:r>
      <w:proofErr w:type="spellEnd"/>
      <w:r w:rsidRPr="00774A44">
        <w:rPr>
          <w:rFonts w:asciiTheme="minorHAnsi" w:hAnsiTheme="minorHAnsi"/>
          <w:sz w:val="20"/>
          <w:szCs w:val="20"/>
        </w:rPr>
        <w:t xml:space="preserve"> to develop the latest version of </w:t>
      </w:r>
      <w:proofErr w:type="spellStart"/>
      <w:r w:rsidRPr="00774A44">
        <w:rPr>
          <w:rFonts w:asciiTheme="minorHAnsi" w:hAnsiTheme="minorHAnsi"/>
          <w:sz w:val="20"/>
          <w:szCs w:val="20"/>
        </w:rPr>
        <w:t>CrystalClear</w:t>
      </w:r>
      <w:proofErr w:type="spellEnd"/>
      <w:r w:rsidRPr="00774A44">
        <w:rPr>
          <w:rFonts w:asciiTheme="minorHAnsi" w:hAnsiTheme="minorHAnsi"/>
          <w:sz w:val="20"/>
          <w:szCs w:val="20"/>
        </w:rPr>
        <w:t xml:space="preserve"> 2.1.  Additionally, we have negotiated with Agilent for their </w:t>
      </w:r>
      <w:proofErr w:type="spellStart"/>
      <w:r w:rsidRPr="00774A44">
        <w:rPr>
          <w:rFonts w:asciiTheme="minorHAnsi" w:hAnsiTheme="minorHAnsi"/>
          <w:sz w:val="20"/>
          <w:szCs w:val="20"/>
        </w:rPr>
        <w:t>CrysAlisPro</w:t>
      </w:r>
      <w:proofErr w:type="spellEnd"/>
      <w:r w:rsidRPr="00774A44">
        <w:rPr>
          <w:rFonts w:asciiTheme="minorHAnsi" w:hAnsiTheme="minorHAnsi"/>
          <w:sz w:val="20"/>
          <w:szCs w:val="20"/>
        </w:rPr>
        <w:t xml:space="preserve"> software</w:t>
      </w:r>
      <w:r w:rsidR="00043613">
        <w:rPr>
          <w:rFonts w:asciiTheme="minorHAnsi" w:hAnsiTheme="minorHAnsi"/>
          <w:sz w:val="20"/>
          <w:szCs w:val="20"/>
        </w:rPr>
        <w:t>,</w:t>
      </w:r>
      <w:r w:rsidRPr="00774A44">
        <w:rPr>
          <w:rFonts w:asciiTheme="minorHAnsi" w:hAnsiTheme="minorHAnsi"/>
          <w:sz w:val="20"/>
          <w:szCs w:val="20"/>
        </w:rPr>
        <w:t xml:space="preserve"> which they have made freely available to us </w:t>
      </w:r>
      <w:r w:rsidR="00043613">
        <w:rPr>
          <w:rFonts w:asciiTheme="minorHAnsi" w:hAnsiTheme="minorHAnsi"/>
          <w:sz w:val="20"/>
          <w:szCs w:val="20"/>
        </w:rPr>
        <w:t xml:space="preserve">after some minor modifications </w:t>
      </w:r>
      <w:r w:rsidRPr="00774A44">
        <w:rPr>
          <w:rFonts w:asciiTheme="minorHAnsi" w:hAnsiTheme="minorHAnsi"/>
          <w:sz w:val="20"/>
          <w:szCs w:val="20"/>
        </w:rPr>
        <w:t>and we are in the process of testing this with some success.</w:t>
      </w:r>
    </w:p>
    <w:p w14:paraId="3BC4C6EF" w14:textId="77777777" w:rsidR="007D45F4" w:rsidRPr="00774A44" w:rsidRDefault="007D45F4" w:rsidP="001E25F7">
      <w:pPr>
        <w:spacing w:after="200" w:line="276" w:lineRule="auto"/>
        <w:rPr>
          <w:rFonts w:asciiTheme="minorHAnsi" w:eastAsia="SimSun" w:hAnsiTheme="minorHAnsi" w:cs="Calibri"/>
          <w:b/>
          <w:bCs/>
          <w:sz w:val="20"/>
          <w:szCs w:val="20"/>
          <w:lang w:eastAsia="zh-CN"/>
        </w:rPr>
      </w:pPr>
    </w:p>
    <w:p w14:paraId="07109329" w14:textId="77777777" w:rsidR="00F731A2" w:rsidRPr="00774A44" w:rsidRDefault="00F731A2" w:rsidP="001E25F7">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3. Community Activity </w:t>
      </w:r>
    </w:p>
    <w:p w14:paraId="21EA3CE6" w14:textId="77777777" w:rsidR="001E25F7" w:rsidRPr="00774A44" w:rsidRDefault="007166F0" w:rsidP="001E25F7">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A.</w:t>
      </w:r>
      <w:r w:rsidR="00FF0EB0" w:rsidRPr="00774A44">
        <w:rPr>
          <w:rFonts w:asciiTheme="minorHAnsi" w:eastAsia="SimSun" w:hAnsiTheme="minorHAnsi" w:cs="Calibri"/>
          <w:b/>
          <w:bCs/>
          <w:sz w:val="20"/>
          <w:szCs w:val="20"/>
          <w:lang w:eastAsia="zh-CN"/>
        </w:rPr>
        <w:t xml:space="preserve"> </w:t>
      </w:r>
      <w:r w:rsidR="001E25F7" w:rsidRPr="00774A44">
        <w:rPr>
          <w:rFonts w:asciiTheme="minorHAnsi" w:eastAsia="SimSun" w:hAnsiTheme="minorHAnsi" w:cs="Calibri"/>
          <w:b/>
          <w:bCs/>
          <w:sz w:val="20"/>
          <w:szCs w:val="20"/>
          <w:lang w:eastAsia="zh-CN"/>
        </w:rPr>
        <w:t xml:space="preserve">Training and Outreach </w:t>
      </w:r>
    </w:p>
    <w:p w14:paraId="322F1574" w14:textId="771951BD" w:rsidR="00657B56" w:rsidRPr="00774A44" w:rsidRDefault="00990B49" w:rsidP="00B43E58">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 xml:space="preserve">We have hosted 2 visits during this period and have advised a number of research groups on training options available, there appears to be growing interest in training through the NCS and we are currently exploring how best to </w:t>
      </w:r>
      <w:r w:rsidR="00043613">
        <w:rPr>
          <w:rFonts w:asciiTheme="minorHAnsi" w:eastAsia="SimSun" w:hAnsiTheme="minorHAnsi" w:cs="Calibri"/>
          <w:sz w:val="20"/>
          <w:szCs w:val="20"/>
          <w:lang w:eastAsia="zh-CN"/>
        </w:rPr>
        <w:t>respond to this</w:t>
      </w:r>
      <w:r w:rsidRPr="00774A44">
        <w:rPr>
          <w:rFonts w:asciiTheme="minorHAnsi" w:eastAsia="SimSun" w:hAnsiTheme="minorHAnsi" w:cs="Calibri"/>
          <w:sz w:val="20"/>
          <w:szCs w:val="20"/>
          <w:lang w:eastAsia="zh-CN"/>
        </w:rPr>
        <w:t xml:space="preserve">. </w:t>
      </w:r>
    </w:p>
    <w:p w14:paraId="5356CB12" w14:textId="1426228D" w:rsidR="00990B49" w:rsidRPr="00774A44" w:rsidRDefault="00990B49" w:rsidP="00B43E58">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 xml:space="preserve">As part of </w:t>
      </w:r>
      <w:r w:rsidR="00043613">
        <w:rPr>
          <w:rFonts w:asciiTheme="minorHAnsi" w:eastAsia="SimSun" w:hAnsiTheme="minorHAnsi" w:cs="Calibri"/>
          <w:sz w:val="20"/>
          <w:szCs w:val="20"/>
          <w:lang w:eastAsia="zh-CN"/>
        </w:rPr>
        <w:t>the International Year of C</w:t>
      </w:r>
      <w:r w:rsidRPr="00774A44">
        <w:rPr>
          <w:rFonts w:asciiTheme="minorHAnsi" w:eastAsia="SimSun" w:hAnsiTheme="minorHAnsi" w:cs="Calibri"/>
          <w:sz w:val="20"/>
          <w:szCs w:val="20"/>
          <w:lang w:eastAsia="zh-CN"/>
        </w:rPr>
        <w:t xml:space="preserve">rystallography we expanded our stand at the University’s Family Science Day, and once again took part in the Big Bang Fair. Next period we have been invited to take part in </w:t>
      </w:r>
      <w:r w:rsidR="00774A44" w:rsidRPr="00774A44">
        <w:rPr>
          <w:rFonts w:asciiTheme="minorHAnsi" w:eastAsia="SimSun" w:hAnsiTheme="minorHAnsi" w:cs="Calibri"/>
          <w:sz w:val="20"/>
          <w:szCs w:val="20"/>
          <w:lang w:eastAsia="zh-CN"/>
        </w:rPr>
        <w:t xml:space="preserve">Primary School days and the internship scheme again. </w:t>
      </w:r>
    </w:p>
    <w:p w14:paraId="43B959C4" w14:textId="77777777" w:rsidR="007D45F4" w:rsidRPr="00774A44" w:rsidRDefault="007D45F4" w:rsidP="007530C7">
      <w:pPr>
        <w:spacing w:after="200" w:line="276" w:lineRule="auto"/>
        <w:rPr>
          <w:rFonts w:asciiTheme="minorHAnsi" w:eastAsia="SimSun" w:hAnsiTheme="minorHAnsi" w:cs="Calibri"/>
          <w:b/>
          <w:bCs/>
          <w:sz w:val="20"/>
          <w:szCs w:val="20"/>
          <w:lang w:eastAsia="zh-CN"/>
        </w:rPr>
      </w:pPr>
    </w:p>
    <w:p w14:paraId="38B58115" w14:textId="77777777" w:rsidR="00C92AD3" w:rsidRPr="00774A44" w:rsidRDefault="007166F0" w:rsidP="007530C7">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B. </w:t>
      </w:r>
      <w:r w:rsidR="001E25F7" w:rsidRPr="00774A44">
        <w:rPr>
          <w:rFonts w:asciiTheme="minorHAnsi" w:eastAsia="SimSun" w:hAnsiTheme="minorHAnsi" w:cs="Calibri"/>
          <w:b/>
          <w:bCs/>
          <w:sz w:val="20"/>
          <w:szCs w:val="20"/>
          <w:lang w:eastAsia="zh-CN"/>
        </w:rPr>
        <w:t xml:space="preserve">Publicity </w:t>
      </w:r>
    </w:p>
    <w:p w14:paraId="2625C40B" w14:textId="7EBEF42B" w:rsidR="00C3430B" w:rsidRPr="000337C0" w:rsidRDefault="00990B49" w:rsidP="000337C0">
      <w:pPr>
        <w:spacing w:after="200" w:line="276" w:lineRule="auto"/>
        <w:rPr>
          <w:rFonts w:asciiTheme="minorHAnsi" w:eastAsia="SimSun" w:hAnsiTheme="minorHAnsi" w:cs="Calibri"/>
          <w:bCs/>
          <w:sz w:val="20"/>
          <w:szCs w:val="20"/>
          <w:lang w:eastAsia="zh-CN"/>
        </w:rPr>
      </w:pPr>
      <w:r w:rsidRPr="00774A44">
        <w:rPr>
          <w:rFonts w:asciiTheme="minorHAnsi" w:eastAsia="SimSun" w:hAnsiTheme="minorHAnsi" w:cstheme="minorHAnsi"/>
          <w:sz w:val="20"/>
          <w:szCs w:val="20"/>
          <w:lang w:eastAsia="zh-CN"/>
        </w:rPr>
        <w:t>The NCS continues to publicise its services through flyers and emails at the time of call. A refresh of materials is ongoing. Collaboration with the other mid-range facilities on cross promotion has started with the Mass Spectrometry Facility and Chem</w:t>
      </w:r>
      <w:r w:rsidR="00043613">
        <w:rPr>
          <w:rFonts w:asciiTheme="minorHAnsi" w:eastAsia="SimSun" w:hAnsiTheme="minorHAnsi" w:cstheme="minorHAnsi"/>
          <w:sz w:val="20"/>
          <w:szCs w:val="20"/>
          <w:lang w:eastAsia="zh-CN"/>
        </w:rPr>
        <w:t>ical Database service with the</w:t>
      </w:r>
      <w:r w:rsidRPr="00774A44">
        <w:rPr>
          <w:rFonts w:asciiTheme="minorHAnsi" w:eastAsia="SimSun" w:hAnsiTheme="minorHAnsi" w:cstheme="minorHAnsi"/>
          <w:sz w:val="20"/>
          <w:szCs w:val="20"/>
          <w:lang w:eastAsia="zh-CN"/>
        </w:rPr>
        <w:t xml:space="preserve"> </w:t>
      </w:r>
      <w:r w:rsidR="00043613">
        <w:rPr>
          <w:rFonts w:asciiTheme="minorHAnsi" w:eastAsia="SimSun" w:hAnsiTheme="minorHAnsi" w:cstheme="minorHAnsi"/>
          <w:sz w:val="20"/>
          <w:szCs w:val="20"/>
          <w:lang w:eastAsia="zh-CN"/>
        </w:rPr>
        <w:t>promotion of</w:t>
      </w:r>
      <w:r w:rsidRPr="00774A44">
        <w:rPr>
          <w:rFonts w:asciiTheme="minorHAnsi" w:eastAsia="SimSun" w:hAnsiTheme="minorHAnsi" w:cstheme="minorHAnsi"/>
          <w:sz w:val="20"/>
          <w:szCs w:val="20"/>
          <w:lang w:eastAsia="zh-CN"/>
        </w:rPr>
        <w:t xml:space="preserve"> sister services at conferences attended</w:t>
      </w:r>
      <w:r w:rsidR="00043613">
        <w:rPr>
          <w:rFonts w:asciiTheme="minorHAnsi" w:eastAsia="SimSun" w:hAnsiTheme="minorHAnsi" w:cstheme="minorHAnsi"/>
          <w:sz w:val="20"/>
          <w:szCs w:val="20"/>
          <w:lang w:eastAsia="zh-CN"/>
        </w:rPr>
        <w:t xml:space="preserve"> by any of these three facilities</w:t>
      </w:r>
      <w:r w:rsidRPr="00774A44">
        <w:rPr>
          <w:rFonts w:asciiTheme="minorHAnsi" w:eastAsia="SimSun" w:hAnsiTheme="minorHAnsi" w:cstheme="minorHAnsi"/>
          <w:sz w:val="20"/>
          <w:szCs w:val="20"/>
          <w:lang w:eastAsia="zh-CN"/>
        </w:rPr>
        <w:t>.</w:t>
      </w:r>
      <w:r w:rsidR="009B531B">
        <w:rPr>
          <w:rFonts w:asciiTheme="minorHAnsi" w:eastAsia="SimSun" w:hAnsiTheme="minorHAnsi" w:cstheme="minorHAnsi"/>
          <w:sz w:val="20"/>
          <w:szCs w:val="20"/>
          <w:lang w:eastAsia="zh-CN"/>
        </w:rPr>
        <w:t xml:space="preserve"> Through our collaborative relationship with </w:t>
      </w:r>
      <w:proofErr w:type="spellStart"/>
      <w:r w:rsidR="009B531B">
        <w:rPr>
          <w:rFonts w:asciiTheme="minorHAnsi" w:eastAsia="SimSun" w:hAnsiTheme="minorHAnsi" w:cstheme="minorHAnsi"/>
          <w:sz w:val="20"/>
          <w:szCs w:val="20"/>
          <w:lang w:eastAsia="zh-CN"/>
        </w:rPr>
        <w:t>Rigaku</w:t>
      </w:r>
      <w:proofErr w:type="spellEnd"/>
      <w:r w:rsidR="009B531B">
        <w:rPr>
          <w:rFonts w:asciiTheme="minorHAnsi" w:eastAsia="SimSun" w:hAnsiTheme="minorHAnsi" w:cstheme="minorHAnsi"/>
          <w:sz w:val="20"/>
          <w:szCs w:val="20"/>
          <w:lang w:eastAsia="zh-CN"/>
        </w:rPr>
        <w:t>, numerous publicity opportunities arise – this period we have had some visibility through the Open Lab scheme and made a promotional film on the practical crystallography education and the NCS</w:t>
      </w:r>
      <w:r w:rsidR="000337C0">
        <w:rPr>
          <w:rFonts w:asciiTheme="minorHAnsi" w:eastAsia="SimSun" w:hAnsiTheme="minorHAnsi" w:cstheme="minorHAnsi"/>
          <w:sz w:val="20"/>
          <w:szCs w:val="20"/>
          <w:lang w:eastAsia="zh-CN"/>
        </w:rPr>
        <w:t xml:space="preserve"> </w:t>
      </w:r>
      <w:hyperlink r:id="rId9" w:anchor="soton" w:history="1">
        <w:r w:rsidR="000337C0" w:rsidRPr="00774A44">
          <w:rPr>
            <w:rStyle w:val="Hyperlink"/>
            <w:rFonts w:asciiTheme="minorHAnsi" w:eastAsia="SimSun" w:hAnsiTheme="minorHAnsi" w:cs="Calibri"/>
            <w:bCs/>
            <w:color w:val="auto"/>
            <w:sz w:val="20"/>
            <w:szCs w:val="20"/>
            <w:lang w:eastAsia="zh-CN"/>
          </w:rPr>
          <w:t>http://www.rigaku.com/products/smc/xtalabmini?qt-xtalab_mini_quicktabs=4#soton</w:t>
        </w:r>
      </w:hyperlink>
      <w:r w:rsidR="009B531B">
        <w:rPr>
          <w:rFonts w:asciiTheme="minorHAnsi" w:eastAsia="SimSun" w:hAnsiTheme="minorHAnsi" w:cstheme="minorHAnsi"/>
          <w:sz w:val="20"/>
          <w:szCs w:val="20"/>
          <w:lang w:eastAsia="zh-CN"/>
        </w:rPr>
        <w:t>.</w:t>
      </w:r>
      <w:r w:rsidRPr="00774A44">
        <w:rPr>
          <w:rFonts w:asciiTheme="minorHAnsi" w:eastAsia="SimSun" w:hAnsiTheme="minorHAnsi" w:cstheme="minorHAnsi"/>
          <w:sz w:val="20"/>
          <w:szCs w:val="20"/>
          <w:lang w:eastAsia="zh-CN"/>
        </w:rPr>
        <w:t xml:space="preserve"> </w:t>
      </w:r>
    </w:p>
    <w:p w14:paraId="11DEA36E" w14:textId="77777777" w:rsidR="007D45F4" w:rsidRPr="00774A44" w:rsidRDefault="007D45F4" w:rsidP="00496594">
      <w:pPr>
        <w:tabs>
          <w:tab w:val="left" w:pos="2805"/>
        </w:tabs>
        <w:spacing w:after="200" w:line="276" w:lineRule="auto"/>
        <w:rPr>
          <w:rFonts w:asciiTheme="minorHAnsi" w:eastAsia="SimSun" w:hAnsiTheme="minorHAnsi" w:cs="Calibri"/>
          <w:b/>
          <w:bCs/>
          <w:sz w:val="20"/>
          <w:szCs w:val="20"/>
          <w:highlight w:val="yellow"/>
          <w:lang w:eastAsia="zh-CN"/>
        </w:rPr>
      </w:pPr>
    </w:p>
    <w:p w14:paraId="253066BD" w14:textId="77777777" w:rsidR="00354D80" w:rsidRPr="00774A44" w:rsidRDefault="00354D80" w:rsidP="00496594">
      <w:pPr>
        <w:tabs>
          <w:tab w:val="left" w:pos="2805"/>
        </w:tabs>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C. User Liaison </w:t>
      </w:r>
    </w:p>
    <w:p w14:paraId="4CE227D7" w14:textId="282501E9" w:rsidR="00526047" w:rsidRPr="00774A44" w:rsidRDefault="00354D80" w:rsidP="00526047">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 xml:space="preserve">We continue to act on suggestions and comments from the users to refine and improve our systems. </w:t>
      </w:r>
      <w:r w:rsidR="00D127B7" w:rsidRPr="00774A44">
        <w:rPr>
          <w:rFonts w:asciiTheme="minorHAnsi" w:eastAsia="SimSun" w:hAnsiTheme="minorHAnsi" w:cs="Calibri"/>
          <w:sz w:val="20"/>
          <w:szCs w:val="20"/>
          <w:lang w:eastAsia="zh-CN"/>
        </w:rPr>
        <w:t>Building on this</w:t>
      </w:r>
      <w:r w:rsidR="003922BB" w:rsidRPr="00774A44">
        <w:rPr>
          <w:rFonts w:asciiTheme="minorHAnsi" w:eastAsia="SimSun" w:hAnsiTheme="minorHAnsi" w:cs="Calibri"/>
          <w:sz w:val="20"/>
          <w:szCs w:val="20"/>
          <w:lang w:eastAsia="zh-CN"/>
        </w:rPr>
        <w:t xml:space="preserve">, we have </w:t>
      </w:r>
      <w:r w:rsidR="00D127B7" w:rsidRPr="00774A44">
        <w:rPr>
          <w:rFonts w:asciiTheme="minorHAnsi" w:eastAsia="SimSun" w:hAnsiTheme="minorHAnsi" w:cs="Calibri"/>
          <w:sz w:val="20"/>
          <w:szCs w:val="20"/>
          <w:lang w:eastAsia="zh-CN"/>
        </w:rPr>
        <w:t>been striving</w:t>
      </w:r>
      <w:r w:rsidR="003922BB" w:rsidRPr="00774A44">
        <w:rPr>
          <w:rFonts w:asciiTheme="minorHAnsi" w:eastAsia="SimSun" w:hAnsiTheme="minorHAnsi" w:cs="Calibri"/>
          <w:sz w:val="20"/>
          <w:szCs w:val="20"/>
          <w:lang w:eastAsia="zh-CN"/>
        </w:rPr>
        <w:t xml:space="preserve"> to make it clear to our user community that we can be highly responsive to urgent or unusual requests. This drive has led to good feedback from users requiring help with graphic design relating to their structures, the need for rapid turnaround times to include results in lec</w:t>
      </w:r>
      <w:r w:rsidR="00A501EA" w:rsidRPr="00774A44">
        <w:rPr>
          <w:rFonts w:asciiTheme="minorHAnsi" w:eastAsia="SimSun" w:hAnsiTheme="minorHAnsi" w:cs="Calibri"/>
          <w:sz w:val="20"/>
          <w:szCs w:val="20"/>
          <w:lang w:eastAsia="zh-CN"/>
        </w:rPr>
        <w:t>tures and important reports</w:t>
      </w:r>
      <w:r w:rsidR="00E2711C">
        <w:rPr>
          <w:rFonts w:asciiTheme="minorHAnsi" w:eastAsia="SimSun" w:hAnsiTheme="minorHAnsi" w:cs="Calibri"/>
          <w:sz w:val="20"/>
          <w:szCs w:val="20"/>
          <w:lang w:eastAsia="zh-CN"/>
        </w:rPr>
        <w:t>/dissertations/theses/papers</w:t>
      </w:r>
      <w:r w:rsidR="00A501EA" w:rsidRPr="00774A44">
        <w:rPr>
          <w:rFonts w:asciiTheme="minorHAnsi" w:eastAsia="SimSun" w:hAnsiTheme="minorHAnsi" w:cs="Calibri"/>
          <w:sz w:val="20"/>
          <w:szCs w:val="20"/>
          <w:lang w:eastAsia="zh-CN"/>
        </w:rPr>
        <w:t>,</w:t>
      </w:r>
      <w:r w:rsidR="005A6D14" w:rsidRPr="00774A44">
        <w:rPr>
          <w:rFonts w:asciiTheme="minorHAnsi" w:eastAsia="SimSun" w:hAnsiTheme="minorHAnsi" w:cs="Calibri"/>
          <w:sz w:val="20"/>
          <w:szCs w:val="20"/>
          <w:lang w:eastAsia="zh-CN"/>
        </w:rPr>
        <w:t xml:space="preserve"> </w:t>
      </w:r>
      <w:r w:rsidR="00004666" w:rsidRPr="00774A44">
        <w:rPr>
          <w:rFonts w:asciiTheme="minorHAnsi" w:eastAsia="SimSun" w:hAnsiTheme="minorHAnsi" w:cs="Calibri"/>
          <w:sz w:val="20"/>
          <w:szCs w:val="20"/>
          <w:lang w:eastAsia="zh-CN"/>
        </w:rPr>
        <w:t>suggesting additional</w:t>
      </w:r>
      <w:r w:rsidR="005A6D14" w:rsidRPr="00774A44">
        <w:rPr>
          <w:rFonts w:asciiTheme="minorHAnsi" w:eastAsia="SimSun" w:hAnsiTheme="minorHAnsi" w:cs="Calibri"/>
          <w:sz w:val="20"/>
          <w:szCs w:val="20"/>
          <w:lang w:eastAsia="zh-CN"/>
        </w:rPr>
        <w:t xml:space="preserve"> collections to help with difficult samples and </w:t>
      </w:r>
      <w:r w:rsidR="00A501EA" w:rsidRPr="00774A44">
        <w:rPr>
          <w:rFonts w:asciiTheme="minorHAnsi" w:eastAsia="SimSun" w:hAnsiTheme="minorHAnsi" w:cs="Calibri"/>
          <w:sz w:val="20"/>
          <w:szCs w:val="20"/>
          <w:lang w:eastAsia="zh-CN"/>
        </w:rPr>
        <w:t xml:space="preserve">advanced experiments such as </w:t>
      </w:r>
      <w:r w:rsidR="005A6D14" w:rsidRPr="00774A44">
        <w:rPr>
          <w:rFonts w:asciiTheme="minorHAnsi" w:eastAsia="SimSun" w:hAnsiTheme="minorHAnsi" w:cs="Calibri"/>
          <w:sz w:val="20"/>
          <w:szCs w:val="20"/>
          <w:lang w:eastAsia="zh-CN"/>
        </w:rPr>
        <w:t>variable temperature studies</w:t>
      </w:r>
      <w:r w:rsidR="00A501EA" w:rsidRPr="00774A44">
        <w:rPr>
          <w:rFonts w:asciiTheme="minorHAnsi" w:eastAsia="SimSun" w:hAnsiTheme="minorHAnsi" w:cs="Calibri"/>
          <w:sz w:val="20"/>
          <w:szCs w:val="20"/>
          <w:lang w:eastAsia="zh-CN"/>
        </w:rPr>
        <w:t xml:space="preserve"> and charge density</w:t>
      </w:r>
      <w:r w:rsidR="005A6D14" w:rsidRPr="00774A44">
        <w:rPr>
          <w:rFonts w:asciiTheme="minorHAnsi" w:eastAsia="SimSun" w:hAnsiTheme="minorHAnsi" w:cs="Calibri"/>
          <w:sz w:val="20"/>
          <w:szCs w:val="20"/>
          <w:lang w:eastAsia="zh-CN"/>
        </w:rPr>
        <w:t xml:space="preserve">. </w:t>
      </w:r>
    </w:p>
    <w:p w14:paraId="1B1F5260" w14:textId="77777777" w:rsidR="00354D80" w:rsidRPr="00774A44" w:rsidRDefault="00354D80" w:rsidP="00496594">
      <w:pPr>
        <w:tabs>
          <w:tab w:val="left" w:pos="2805"/>
        </w:tabs>
        <w:spacing w:after="200" w:line="276" w:lineRule="auto"/>
        <w:rPr>
          <w:rFonts w:asciiTheme="minorHAnsi" w:eastAsia="SimSun" w:hAnsiTheme="minorHAnsi" w:cs="Calibri"/>
          <w:sz w:val="20"/>
          <w:szCs w:val="20"/>
          <w:lang w:eastAsia="zh-CN"/>
        </w:rPr>
      </w:pPr>
    </w:p>
    <w:p w14:paraId="1BA7FC9A" w14:textId="77777777" w:rsidR="00C3430B" w:rsidRPr="00774A44" w:rsidRDefault="00F731A2" w:rsidP="001E25F7">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4. Preview of next period </w:t>
      </w:r>
    </w:p>
    <w:p w14:paraId="16925D9D" w14:textId="77777777" w:rsidR="007D45F4" w:rsidRPr="00774A44" w:rsidRDefault="007D45F4" w:rsidP="001E25F7">
      <w:pPr>
        <w:spacing w:after="200" w:line="276" w:lineRule="auto"/>
        <w:rPr>
          <w:rFonts w:asciiTheme="minorHAnsi" w:eastAsia="SimSun" w:hAnsiTheme="minorHAnsi" w:cs="Calibri"/>
          <w:b/>
          <w:bCs/>
          <w:sz w:val="20"/>
          <w:szCs w:val="20"/>
          <w:lang w:eastAsia="zh-CN"/>
        </w:rPr>
      </w:pPr>
    </w:p>
    <w:p w14:paraId="081E1652" w14:textId="77777777" w:rsidR="001E25F7" w:rsidRPr="00774A44" w:rsidRDefault="007166F0" w:rsidP="001E25F7">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A. </w:t>
      </w:r>
      <w:r w:rsidR="001E25F7" w:rsidRPr="00774A44">
        <w:rPr>
          <w:rFonts w:asciiTheme="minorHAnsi" w:eastAsia="SimSun" w:hAnsiTheme="minorHAnsi" w:cs="Calibri"/>
          <w:b/>
          <w:bCs/>
          <w:sz w:val="20"/>
          <w:szCs w:val="20"/>
          <w:lang w:eastAsia="zh-CN"/>
        </w:rPr>
        <w:t xml:space="preserve">Preview of availability over next 6 months </w:t>
      </w:r>
    </w:p>
    <w:p w14:paraId="054B09CE" w14:textId="77777777" w:rsidR="00497CA3" w:rsidRPr="00774A44" w:rsidRDefault="00BF5CE7" w:rsidP="00990B49">
      <w:pPr>
        <w:spacing w:after="200" w:line="276" w:lineRule="auto"/>
        <w:rPr>
          <w:rFonts w:asciiTheme="minorHAnsi" w:eastAsia="SimSun" w:hAnsiTheme="minorHAnsi" w:cs="Calibri"/>
          <w:bCs/>
          <w:sz w:val="20"/>
          <w:szCs w:val="20"/>
          <w:lang w:eastAsia="zh-CN"/>
        </w:rPr>
      </w:pPr>
      <w:r w:rsidRPr="00774A44">
        <w:rPr>
          <w:rFonts w:asciiTheme="minorHAnsi" w:eastAsia="SimSun" w:hAnsiTheme="minorHAnsi" w:cs="Calibri"/>
          <w:bCs/>
          <w:sz w:val="20"/>
          <w:szCs w:val="20"/>
          <w:lang w:eastAsia="zh-CN"/>
        </w:rPr>
        <w:t xml:space="preserve">Aside from University closed days over the </w:t>
      </w:r>
      <w:r w:rsidR="00C25E4C" w:rsidRPr="00774A44">
        <w:rPr>
          <w:rFonts w:asciiTheme="minorHAnsi" w:eastAsia="SimSun" w:hAnsiTheme="minorHAnsi" w:cs="Calibri"/>
          <w:bCs/>
          <w:sz w:val="20"/>
          <w:szCs w:val="20"/>
          <w:lang w:eastAsia="zh-CN"/>
        </w:rPr>
        <w:t xml:space="preserve">bank </w:t>
      </w:r>
      <w:r w:rsidRPr="00774A44">
        <w:rPr>
          <w:rFonts w:asciiTheme="minorHAnsi" w:eastAsia="SimSun" w:hAnsiTheme="minorHAnsi" w:cs="Calibri"/>
          <w:bCs/>
          <w:sz w:val="20"/>
          <w:szCs w:val="20"/>
          <w:lang w:eastAsia="zh-CN"/>
        </w:rPr>
        <w:t xml:space="preserve">holiday periods, </w:t>
      </w:r>
      <w:r w:rsidR="00990B49" w:rsidRPr="00774A44">
        <w:rPr>
          <w:rFonts w:asciiTheme="minorHAnsi" w:eastAsia="SimSun" w:hAnsiTheme="minorHAnsi" w:cs="Calibri"/>
          <w:bCs/>
          <w:sz w:val="20"/>
          <w:szCs w:val="20"/>
          <w:lang w:eastAsia="zh-CN"/>
        </w:rPr>
        <w:t xml:space="preserve">the only planned closure during the next period is for the annual service of diffractometers which has been aligned with the </w:t>
      </w:r>
      <w:proofErr w:type="spellStart"/>
      <w:r w:rsidR="00990B49" w:rsidRPr="00774A44">
        <w:rPr>
          <w:rFonts w:asciiTheme="minorHAnsi" w:eastAsia="SimSun" w:hAnsiTheme="minorHAnsi" w:cs="Calibri"/>
          <w:bCs/>
          <w:sz w:val="20"/>
          <w:szCs w:val="20"/>
          <w:lang w:eastAsia="zh-CN"/>
        </w:rPr>
        <w:t>IUCr</w:t>
      </w:r>
      <w:proofErr w:type="spellEnd"/>
      <w:r w:rsidR="00990B49" w:rsidRPr="00774A44">
        <w:rPr>
          <w:rFonts w:asciiTheme="minorHAnsi" w:eastAsia="SimSun" w:hAnsiTheme="minorHAnsi" w:cs="Calibri"/>
          <w:bCs/>
          <w:sz w:val="20"/>
          <w:szCs w:val="20"/>
          <w:lang w:eastAsia="zh-CN"/>
        </w:rPr>
        <w:t xml:space="preserve"> conference in Montreal during August 2014</w:t>
      </w:r>
      <w:r w:rsidR="00F8621B" w:rsidRPr="00774A44">
        <w:rPr>
          <w:rFonts w:asciiTheme="minorHAnsi" w:eastAsia="SimSun" w:hAnsiTheme="minorHAnsi" w:cs="Calibri"/>
          <w:bCs/>
          <w:sz w:val="20"/>
          <w:szCs w:val="20"/>
          <w:lang w:eastAsia="zh-CN"/>
        </w:rPr>
        <w:t>.</w:t>
      </w:r>
      <w:r w:rsidR="00D6160E" w:rsidRPr="00774A44">
        <w:rPr>
          <w:rFonts w:asciiTheme="minorHAnsi" w:eastAsia="SimSun" w:hAnsiTheme="minorHAnsi" w:cs="Calibri"/>
          <w:bCs/>
          <w:sz w:val="20"/>
          <w:szCs w:val="20"/>
          <w:lang w:eastAsia="zh-CN"/>
        </w:rPr>
        <w:t xml:space="preserve"> </w:t>
      </w:r>
    </w:p>
    <w:p w14:paraId="2AC3D84A" w14:textId="77777777" w:rsidR="007D45F4" w:rsidRPr="00774A44" w:rsidRDefault="007D45F4" w:rsidP="00EA470C">
      <w:pPr>
        <w:spacing w:after="200" w:line="276" w:lineRule="auto"/>
        <w:rPr>
          <w:rFonts w:asciiTheme="minorHAnsi" w:eastAsia="SimSun" w:hAnsiTheme="minorHAnsi" w:cs="Calibri"/>
          <w:b/>
          <w:bCs/>
          <w:sz w:val="20"/>
          <w:szCs w:val="20"/>
          <w:lang w:eastAsia="zh-CN"/>
        </w:rPr>
      </w:pPr>
    </w:p>
    <w:p w14:paraId="2EC71592" w14:textId="2F07F2C9" w:rsidR="00E2711C" w:rsidRPr="00E2711C" w:rsidRDefault="00EA470C" w:rsidP="00EA470C">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B. Preview of upgrade over next 6 months </w:t>
      </w:r>
      <w:r w:rsidR="00D96BB4" w:rsidRPr="00774A44">
        <w:rPr>
          <w:rFonts w:asciiTheme="minorHAnsi" w:eastAsia="SimSun" w:hAnsiTheme="minorHAnsi" w:cs="Calibri"/>
          <w:bCs/>
          <w:sz w:val="20"/>
          <w:szCs w:val="20"/>
          <w:lang w:eastAsia="zh-CN"/>
        </w:rPr>
        <w:tab/>
        <w:t xml:space="preserve"> </w:t>
      </w:r>
      <w:r w:rsidR="00D96BB4" w:rsidRPr="00774A44">
        <w:rPr>
          <w:rFonts w:asciiTheme="minorHAnsi" w:eastAsia="SimSun" w:hAnsiTheme="minorHAnsi" w:cs="Calibri"/>
          <w:bCs/>
          <w:sz w:val="20"/>
          <w:szCs w:val="20"/>
          <w:lang w:eastAsia="zh-CN"/>
        </w:rPr>
        <w:tab/>
        <w:t xml:space="preserve"> </w:t>
      </w:r>
    </w:p>
    <w:p w14:paraId="4DD20B44" w14:textId="7DAE9E9D" w:rsidR="007830BD" w:rsidRPr="00774A44" w:rsidRDefault="00E2711C" w:rsidP="00EA470C">
      <w:pPr>
        <w:spacing w:after="200" w:line="276" w:lineRule="auto"/>
        <w:rPr>
          <w:rFonts w:asciiTheme="minorHAnsi" w:eastAsia="SimSun" w:hAnsiTheme="minorHAnsi" w:cs="Calibri"/>
          <w:bCs/>
          <w:sz w:val="20"/>
          <w:szCs w:val="20"/>
          <w:lang w:eastAsia="zh-CN"/>
        </w:rPr>
      </w:pPr>
      <w:r>
        <w:rPr>
          <w:rFonts w:asciiTheme="minorHAnsi" w:eastAsia="SimSun" w:hAnsiTheme="minorHAnsi" w:cs="Calibri"/>
          <w:bCs/>
          <w:sz w:val="20"/>
          <w:szCs w:val="20"/>
          <w:lang w:eastAsia="zh-CN"/>
        </w:rPr>
        <w:t>None planned.</w:t>
      </w:r>
      <w:r w:rsidR="00D96BB4" w:rsidRPr="00774A44">
        <w:rPr>
          <w:rFonts w:asciiTheme="minorHAnsi" w:eastAsia="SimSun" w:hAnsiTheme="minorHAnsi" w:cs="Calibri"/>
          <w:bCs/>
          <w:sz w:val="20"/>
          <w:szCs w:val="20"/>
          <w:lang w:eastAsia="zh-CN"/>
        </w:rPr>
        <w:tab/>
      </w:r>
    </w:p>
    <w:p w14:paraId="0E0702CD" w14:textId="77777777" w:rsidR="00C15988" w:rsidRPr="00774A44" w:rsidRDefault="00C15988" w:rsidP="00C15988">
      <w:pPr>
        <w:spacing w:after="200" w:line="276" w:lineRule="auto"/>
        <w:rPr>
          <w:rFonts w:asciiTheme="minorHAnsi" w:eastAsia="SimSun" w:hAnsiTheme="minorHAnsi" w:cs="Calibri"/>
          <w:bCs/>
          <w:sz w:val="20"/>
          <w:szCs w:val="20"/>
          <w:lang w:eastAsia="zh-CN"/>
        </w:rPr>
      </w:pPr>
    </w:p>
    <w:p w14:paraId="3E0336CF" w14:textId="77777777" w:rsidR="001E25F7" w:rsidRPr="00774A44" w:rsidRDefault="002A6428" w:rsidP="00E91289">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Cs/>
          <w:sz w:val="20"/>
          <w:szCs w:val="20"/>
          <w:lang w:eastAsia="zh-CN"/>
        </w:rPr>
        <w:br w:type="page"/>
      </w:r>
      <w:r w:rsidR="00B33F84" w:rsidRPr="00774A44">
        <w:rPr>
          <w:rFonts w:asciiTheme="minorHAnsi" w:eastAsia="SimSun" w:hAnsiTheme="minorHAnsi" w:cs="Calibri"/>
          <w:b/>
          <w:bCs/>
          <w:sz w:val="20"/>
          <w:szCs w:val="20"/>
          <w:lang w:eastAsia="zh-CN"/>
        </w:rPr>
        <w:t xml:space="preserve">Appendix 1: </w:t>
      </w:r>
      <w:r w:rsidR="001E25F7" w:rsidRPr="00774A44">
        <w:rPr>
          <w:rFonts w:asciiTheme="minorHAnsi" w:eastAsia="SimSun" w:hAnsiTheme="minorHAnsi" w:cs="Calibri"/>
          <w:b/>
          <w:bCs/>
          <w:sz w:val="20"/>
          <w:szCs w:val="20"/>
          <w:lang w:eastAsia="zh-CN"/>
        </w:rPr>
        <w:t>KPI Data (All</w:t>
      </w:r>
      <w:r w:rsidR="00F92AC3" w:rsidRPr="00774A44">
        <w:rPr>
          <w:rFonts w:asciiTheme="minorHAnsi" w:eastAsia="SimSun" w:hAnsiTheme="minorHAnsi" w:cs="Calibri"/>
          <w:b/>
          <w:bCs/>
          <w:sz w:val="20"/>
          <w:szCs w:val="20"/>
          <w:lang w:eastAsia="zh-CN"/>
        </w:rPr>
        <w:t xml:space="preserve"> current</w:t>
      </w:r>
      <w:r w:rsidR="001E25F7" w:rsidRPr="00774A44">
        <w:rPr>
          <w:rFonts w:asciiTheme="minorHAnsi" w:eastAsia="SimSun" w:hAnsiTheme="minorHAnsi" w:cs="Calibri"/>
          <w:b/>
          <w:bCs/>
          <w:sz w:val="20"/>
          <w:szCs w:val="20"/>
          <w:lang w:eastAsia="zh-CN"/>
        </w:rPr>
        <w:t xml:space="preserve"> data for 01/</w:t>
      </w:r>
      <w:r w:rsidR="00BB1BB5">
        <w:rPr>
          <w:rFonts w:asciiTheme="minorHAnsi" w:eastAsia="SimSun" w:hAnsiTheme="minorHAnsi" w:cs="Calibri"/>
          <w:b/>
          <w:bCs/>
          <w:sz w:val="20"/>
          <w:szCs w:val="20"/>
          <w:lang w:eastAsia="zh-CN"/>
        </w:rPr>
        <w:t>11</w:t>
      </w:r>
      <w:r w:rsidR="001E25F7" w:rsidRPr="00774A44">
        <w:rPr>
          <w:rFonts w:asciiTheme="minorHAnsi" w:eastAsia="SimSun" w:hAnsiTheme="minorHAnsi" w:cs="Calibri"/>
          <w:b/>
          <w:bCs/>
          <w:sz w:val="20"/>
          <w:szCs w:val="20"/>
          <w:lang w:eastAsia="zh-CN"/>
        </w:rPr>
        <w:t>/1</w:t>
      </w:r>
      <w:r w:rsidR="00BB1BB5">
        <w:rPr>
          <w:rFonts w:asciiTheme="minorHAnsi" w:eastAsia="SimSun" w:hAnsiTheme="minorHAnsi" w:cs="Calibri"/>
          <w:b/>
          <w:bCs/>
          <w:sz w:val="20"/>
          <w:szCs w:val="20"/>
          <w:lang w:eastAsia="zh-CN"/>
        </w:rPr>
        <w:t>3</w:t>
      </w:r>
      <w:r w:rsidR="001E25F7" w:rsidRPr="00774A44">
        <w:rPr>
          <w:rFonts w:asciiTheme="minorHAnsi" w:eastAsia="SimSun" w:hAnsiTheme="minorHAnsi" w:cs="Calibri"/>
          <w:b/>
          <w:bCs/>
          <w:sz w:val="20"/>
          <w:szCs w:val="20"/>
          <w:lang w:eastAsia="zh-CN"/>
        </w:rPr>
        <w:t xml:space="preserve"> – </w:t>
      </w:r>
      <w:r w:rsidR="00BB1BB5">
        <w:rPr>
          <w:rFonts w:asciiTheme="minorHAnsi" w:eastAsia="SimSun" w:hAnsiTheme="minorHAnsi" w:cs="Calibri"/>
          <w:b/>
          <w:bCs/>
          <w:sz w:val="20"/>
          <w:szCs w:val="20"/>
          <w:lang w:eastAsia="zh-CN"/>
        </w:rPr>
        <w:t>30</w:t>
      </w:r>
      <w:r w:rsidR="001E25F7" w:rsidRPr="00774A44">
        <w:rPr>
          <w:rFonts w:asciiTheme="minorHAnsi" w:eastAsia="SimSun" w:hAnsiTheme="minorHAnsi" w:cs="Calibri"/>
          <w:b/>
          <w:bCs/>
          <w:sz w:val="20"/>
          <w:szCs w:val="20"/>
          <w:lang w:eastAsia="zh-CN"/>
        </w:rPr>
        <w:t>/</w:t>
      </w:r>
      <w:r w:rsidR="00BB1BB5">
        <w:rPr>
          <w:rFonts w:asciiTheme="minorHAnsi" w:eastAsia="SimSun" w:hAnsiTheme="minorHAnsi" w:cs="Calibri"/>
          <w:b/>
          <w:bCs/>
          <w:sz w:val="20"/>
          <w:szCs w:val="20"/>
          <w:lang w:eastAsia="zh-CN"/>
        </w:rPr>
        <w:t>04</w:t>
      </w:r>
      <w:r w:rsidR="001E25F7" w:rsidRPr="00774A44">
        <w:rPr>
          <w:rFonts w:asciiTheme="minorHAnsi" w:eastAsia="SimSun" w:hAnsiTheme="minorHAnsi" w:cs="Calibri"/>
          <w:b/>
          <w:bCs/>
          <w:sz w:val="20"/>
          <w:szCs w:val="20"/>
          <w:lang w:eastAsia="zh-CN"/>
        </w:rPr>
        <w:t>/</w:t>
      </w:r>
      <w:r w:rsidR="00F92AC3" w:rsidRPr="00774A44">
        <w:rPr>
          <w:rFonts w:asciiTheme="minorHAnsi" w:eastAsia="SimSun" w:hAnsiTheme="minorHAnsi" w:cs="Calibri"/>
          <w:b/>
          <w:bCs/>
          <w:sz w:val="20"/>
          <w:szCs w:val="20"/>
          <w:lang w:eastAsia="zh-CN"/>
        </w:rPr>
        <w:t>1</w:t>
      </w:r>
      <w:r w:rsidR="00BB1BB5">
        <w:rPr>
          <w:rFonts w:asciiTheme="minorHAnsi" w:eastAsia="SimSun" w:hAnsiTheme="minorHAnsi" w:cs="Calibri"/>
          <w:b/>
          <w:bCs/>
          <w:sz w:val="20"/>
          <w:szCs w:val="20"/>
          <w:lang w:eastAsia="zh-CN"/>
        </w:rPr>
        <w:t>4</w:t>
      </w:r>
      <w:r w:rsidR="001E25F7" w:rsidRPr="00774A44">
        <w:rPr>
          <w:rFonts w:asciiTheme="minorHAnsi" w:eastAsia="SimSun" w:hAnsiTheme="minorHAnsi" w:cs="Calibri"/>
          <w:b/>
          <w:bCs/>
          <w:sz w:val="20"/>
          <w:szCs w:val="20"/>
          <w:lang w:eastAsia="zh-CN"/>
        </w:rPr>
        <w:t>)</w:t>
      </w:r>
    </w:p>
    <w:tbl>
      <w:tblPr>
        <w:tblW w:w="10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4"/>
        <w:gridCol w:w="265"/>
        <w:gridCol w:w="2250"/>
        <w:gridCol w:w="1059"/>
        <w:gridCol w:w="1059"/>
        <w:gridCol w:w="1059"/>
        <w:gridCol w:w="1457"/>
        <w:gridCol w:w="1191"/>
        <w:gridCol w:w="1059"/>
      </w:tblGrid>
      <w:tr w:rsidR="00774A44" w:rsidRPr="00774A44" w14:paraId="1E2BA2C3" w14:textId="77777777" w:rsidTr="00482782">
        <w:trPr>
          <w:trHeight w:val="129"/>
          <w:jc w:val="center"/>
        </w:trPr>
        <w:tc>
          <w:tcPr>
            <w:tcW w:w="3579" w:type="dxa"/>
            <w:gridSpan w:val="3"/>
            <w:shd w:val="clear" w:color="auto" w:fill="auto"/>
          </w:tcPr>
          <w:p w14:paraId="1C5A6FDA"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p>
        </w:tc>
        <w:tc>
          <w:tcPr>
            <w:tcW w:w="1059" w:type="dxa"/>
          </w:tcPr>
          <w:p w14:paraId="5481D111" w14:textId="77777777" w:rsidR="00482782" w:rsidRPr="00774A44" w:rsidRDefault="00774A44"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This Period Nov 2013 – May 2014</w:t>
            </w:r>
          </w:p>
        </w:tc>
        <w:tc>
          <w:tcPr>
            <w:tcW w:w="1059" w:type="dxa"/>
          </w:tcPr>
          <w:p w14:paraId="133E4EF9" w14:textId="77777777" w:rsidR="00482782" w:rsidRPr="00774A44" w:rsidRDefault="00482782" w:rsidP="00774A44">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May – Oct 201</w:t>
            </w:r>
            <w:r w:rsidR="00774A44">
              <w:rPr>
                <w:rFonts w:asciiTheme="minorHAnsi" w:eastAsia="SimSun" w:hAnsiTheme="minorHAnsi" w:cs="Calibri"/>
                <w:sz w:val="20"/>
                <w:szCs w:val="20"/>
                <w:lang w:eastAsia="zh-CN"/>
              </w:rPr>
              <w:t>3</w:t>
            </w:r>
            <w:r w:rsidRPr="00774A44">
              <w:rPr>
                <w:rFonts w:asciiTheme="minorHAnsi" w:eastAsia="SimSun" w:hAnsiTheme="minorHAnsi" w:cs="Calibri"/>
                <w:sz w:val="20"/>
                <w:szCs w:val="20"/>
                <w:lang w:eastAsia="zh-CN"/>
              </w:rPr>
              <w:t xml:space="preserve"> </w:t>
            </w:r>
          </w:p>
        </w:tc>
        <w:tc>
          <w:tcPr>
            <w:tcW w:w="1059" w:type="dxa"/>
          </w:tcPr>
          <w:p w14:paraId="5868591B" w14:textId="77777777" w:rsidR="00482782" w:rsidRPr="00774A44" w:rsidRDefault="00482782" w:rsidP="00D92FDA">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 xml:space="preserve">Nov 2012 – May 2013 </w:t>
            </w:r>
          </w:p>
        </w:tc>
        <w:tc>
          <w:tcPr>
            <w:tcW w:w="1457" w:type="dxa"/>
          </w:tcPr>
          <w:p w14:paraId="362F58EB"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May – Oct 2012</w:t>
            </w:r>
          </w:p>
        </w:tc>
        <w:tc>
          <w:tcPr>
            <w:tcW w:w="1191" w:type="dxa"/>
          </w:tcPr>
          <w:p w14:paraId="51730FBA"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Oct 2011 – May 2012</w:t>
            </w:r>
          </w:p>
        </w:tc>
        <w:tc>
          <w:tcPr>
            <w:tcW w:w="1059" w:type="dxa"/>
          </w:tcPr>
          <w:p w14:paraId="462F430A"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May – Oct 2011</w:t>
            </w:r>
          </w:p>
        </w:tc>
      </w:tr>
      <w:tr w:rsidR="00774A44" w:rsidRPr="00774A44" w14:paraId="61B46AE3" w14:textId="77777777" w:rsidTr="00482782">
        <w:trPr>
          <w:trHeight w:val="129"/>
          <w:jc w:val="center"/>
        </w:trPr>
        <w:tc>
          <w:tcPr>
            <w:tcW w:w="3579" w:type="dxa"/>
            <w:gridSpan w:val="3"/>
            <w:shd w:val="clear" w:color="auto" w:fill="auto"/>
          </w:tcPr>
          <w:p w14:paraId="0B0FDB4D"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Number of NCS Users (active)</w:t>
            </w:r>
          </w:p>
        </w:tc>
        <w:tc>
          <w:tcPr>
            <w:tcW w:w="1059" w:type="dxa"/>
          </w:tcPr>
          <w:p w14:paraId="7A5CBEE2"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68</w:t>
            </w:r>
          </w:p>
        </w:tc>
        <w:tc>
          <w:tcPr>
            <w:tcW w:w="1059" w:type="dxa"/>
          </w:tcPr>
          <w:p w14:paraId="5313E0DB"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64</w:t>
            </w:r>
          </w:p>
        </w:tc>
        <w:tc>
          <w:tcPr>
            <w:tcW w:w="1059" w:type="dxa"/>
          </w:tcPr>
          <w:p w14:paraId="3CA61C08"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67</w:t>
            </w:r>
          </w:p>
        </w:tc>
        <w:tc>
          <w:tcPr>
            <w:tcW w:w="1457" w:type="dxa"/>
          </w:tcPr>
          <w:p w14:paraId="4B8E3D04"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65</w:t>
            </w:r>
          </w:p>
        </w:tc>
        <w:tc>
          <w:tcPr>
            <w:tcW w:w="1191" w:type="dxa"/>
          </w:tcPr>
          <w:p w14:paraId="2AC7A1B0"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67</w:t>
            </w:r>
          </w:p>
        </w:tc>
        <w:tc>
          <w:tcPr>
            <w:tcW w:w="1059" w:type="dxa"/>
          </w:tcPr>
          <w:p w14:paraId="4792B19B"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68</w:t>
            </w:r>
          </w:p>
        </w:tc>
      </w:tr>
      <w:tr w:rsidR="00774A44" w:rsidRPr="00774A44" w14:paraId="5F184DC7" w14:textId="77777777" w:rsidTr="00482782">
        <w:trPr>
          <w:trHeight w:val="129"/>
          <w:jc w:val="center"/>
        </w:trPr>
        <w:tc>
          <w:tcPr>
            <w:tcW w:w="3579" w:type="dxa"/>
            <w:gridSpan w:val="3"/>
            <w:shd w:val="clear" w:color="auto" w:fill="auto"/>
          </w:tcPr>
          <w:p w14:paraId="61756FAA"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Number of NCS Projects</w:t>
            </w:r>
          </w:p>
        </w:tc>
        <w:tc>
          <w:tcPr>
            <w:tcW w:w="1059" w:type="dxa"/>
          </w:tcPr>
          <w:p w14:paraId="7149A77E" w14:textId="77777777" w:rsidR="00482782" w:rsidRPr="00774A44" w:rsidRDefault="00482782" w:rsidP="00025C8E">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68*</w:t>
            </w:r>
          </w:p>
        </w:tc>
        <w:tc>
          <w:tcPr>
            <w:tcW w:w="1059" w:type="dxa"/>
          </w:tcPr>
          <w:p w14:paraId="31AB8BB4" w14:textId="77777777" w:rsidR="00482782" w:rsidRPr="00774A44" w:rsidRDefault="00482782" w:rsidP="00025C8E">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64*</w:t>
            </w:r>
          </w:p>
        </w:tc>
        <w:tc>
          <w:tcPr>
            <w:tcW w:w="1059" w:type="dxa"/>
          </w:tcPr>
          <w:p w14:paraId="1D1B46D8" w14:textId="77777777" w:rsidR="00482782" w:rsidRPr="00774A44" w:rsidRDefault="00482782" w:rsidP="00025C8E">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67*</w:t>
            </w:r>
          </w:p>
        </w:tc>
        <w:tc>
          <w:tcPr>
            <w:tcW w:w="1457" w:type="dxa"/>
          </w:tcPr>
          <w:p w14:paraId="3A7986C3" w14:textId="77777777" w:rsidR="00482782" w:rsidRPr="00774A44" w:rsidRDefault="00482782" w:rsidP="00025C8E">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65*</w:t>
            </w:r>
          </w:p>
        </w:tc>
        <w:tc>
          <w:tcPr>
            <w:tcW w:w="1191" w:type="dxa"/>
          </w:tcPr>
          <w:p w14:paraId="6333CCD1" w14:textId="77777777" w:rsidR="00482782" w:rsidRPr="00774A44" w:rsidRDefault="00482782" w:rsidP="00025C8E">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67*</w:t>
            </w:r>
          </w:p>
        </w:tc>
        <w:tc>
          <w:tcPr>
            <w:tcW w:w="1059" w:type="dxa"/>
          </w:tcPr>
          <w:p w14:paraId="55454FEE" w14:textId="77777777" w:rsidR="00482782" w:rsidRPr="00774A44" w:rsidRDefault="00482782" w:rsidP="00025C8E">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 xml:space="preserve">68* </w:t>
            </w:r>
          </w:p>
        </w:tc>
      </w:tr>
      <w:tr w:rsidR="00774A44" w:rsidRPr="00774A44" w14:paraId="4490CF33" w14:textId="77777777" w:rsidTr="00482782">
        <w:trPr>
          <w:trHeight w:val="129"/>
          <w:jc w:val="center"/>
        </w:trPr>
        <w:tc>
          <w:tcPr>
            <w:tcW w:w="3579" w:type="dxa"/>
            <w:gridSpan w:val="3"/>
            <w:shd w:val="clear" w:color="auto" w:fill="auto"/>
          </w:tcPr>
          <w:p w14:paraId="426CAFD9"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Availability of facility for NCS use (days)</w:t>
            </w:r>
          </w:p>
        </w:tc>
        <w:tc>
          <w:tcPr>
            <w:tcW w:w="1059" w:type="dxa"/>
          </w:tcPr>
          <w:p w14:paraId="5EA2E887" w14:textId="77777777" w:rsidR="00482782" w:rsidRPr="00774A44" w:rsidRDefault="007A0B46" w:rsidP="003B44F2">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93</w:t>
            </w:r>
          </w:p>
        </w:tc>
        <w:tc>
          <w:tcPr>
            <w:tcW w:w="1059" w:type="dxa"/>
          </w:tcPr>
          <w:p w14:paraId="2ABF74F0" w14:textId="77777777" w:rsidR="00482782" w:rsidRPr="00774A44" w:rsidRDefault="00482782" w:rsidP="003B44F2">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92</w:t>
            </w:r>
          </w:p>
        </w:tc>
        <w:tc>
          <w:tcPr>
            <w:tcW w:w="1059" w:type="dxa"/>
          </w:tcPr>
          <w:p w14:paraId="0DF5D243" w14:textId="77777777" w:rsidR="00482782" w:rsidRPr="00774A44" w:rsidRDefault="00482782" w:rsidP="003B44F2">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108</w:t>
            </w:r>
          </w:p>
        </w:tc>
        <w:tc>
          <w:tcPr>
            <w:tcW w:w="1457" w:type="dxa"/>
          </w:tcPr>
          <w:p w14:paraId="2A901B39" w14:textId="77777777" w:rsidR="00482782" w:rsidRPr="00774A44" w:rsidRDefault="00482782" w:rsidP="003B44F2">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110</w:t>
            </w:r>
          </w:p>
        </w:tc>
        <w:tc>
          <w:tcPr>
            <w:tcW w:w="1191" w:type="dxa"/>
          </w:tcPr>
          <w:p w14:paraId="75712D19" w14:textId="77777777" w:rsidR="00482782" w:rsidRPr="00774A44" w:rsidRDefault="00482782" w:rsidP="003B44F2">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106</w:t>
            </w:r>
          </w:p>
        </w:tc>
        <w:tc>
          <w:tcPr>
            <w:tcW w:w="1059" w:type="dxa"/>
          </w:tcPr>
          <w:p w14:paraId="11DC1EA8" w14:textId="77777777" w:rsidR="00482782" w:rsidRPr="00774A44" w:rsidRDefault="00482782" w:rsidP="003B44F2">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108</w:t>
            </w:r>
          </w:p>
        </w:tc>
      </w:tr>
      <w:tr w:rsidR="00774A44" w:rsidRPr="00774A44" w14:paraId="795A536A" w14:textId="77777777" w:rsidTr="00482782">
        <w:trPr>
          <w:trHeight w:val="129"/>
          <w:jc w:val="center"/>
        </w:trPr>
        <w:tc>
          <w:tcPr>
            <w:tcW w:w="3579" w:type="dxa"/>
            <w:gridSpan w:val="3"/>
            <w:shd w:val="clear" w:color="auto" w:fill="auto"/>
          </w:tcPr>
          <w:p w14:paraId="0269ABE7" w14:textId="77777777" w:rsidR="00482782" w:rsidRPr="00774A44" w:rsidRDefault="00482782"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Actual equipment uptime and use of facility by or for NCS</w:t>
            </w:r>
          </w:p>
        </w:tc>
        <w:tc>
          <w:tcPr>
            <w:tcW w:w="1059" w:type="dxa"/>
          </w:tcPr>
          <w:p w14:paraId="2AF45E43" w14:textId="77777777" w:rsidR="00482782" w:rsidRPr="00774A44" w:rsidRDefault="00B473D4" w:rsidP="00ED427D">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86</w:t>
            </w:r>
          </w:p>
        </w:tc>
        <w:tc>
          <w:tcPr>
            <w:tcW w:w="1059" w:type="dxa"/>
          </w:tcPr>
          <w:p w14:paraId="7BD103A9" w14:textId="77777777" w:rsidR="00482782" w:rsidRPr="00774A44" w:rsidRDefault="00482782" w:rsidP="00ED427D">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78</w:t>
            </w:r>
          </w:p>
        </w:tc>
        <w:tc>
          <w:tcPr>
            <w:tcW w:w="1059" w:type="dxa"/>
          </w:tcPr>
          <w:p w14:paraId="1C865AA4" w14:textId="77777777" w:rsidR="00482782" w:rsidRPr="00774A44" w:rsidRDefault="00482782" w:rsidP="00E62687">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94</w:t>
            </w:r>
          </w:p>
        </w:tc>
        <w:tc>
          <w:tcPr>
            <w:tcW w:w="1457" w:type="dxa"/>
          </w:tcPr>
          <w:p w14:paraId="694FFCF3"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100</w:t>
            </w:r>
          </w:p>
        </w:tc>
        <w:tc>
          <w:tcPr>
            <w:tcW w:w="1191" w:type="dxa"/>
          </w:tcPr>
          <w:p w14:paraId="3CA7D909"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92</w:t>
            </w:r>
          </w:p>
        </w:tc>
        <w:tc>
          <w:tcPr>
            <w:tcW w:w="1059" w:type="dxa"/>
          </w:tcPr>
          <w:p w14:paraId="0E3DF12F"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 xml:space="preserve">77 </w:t>
            </w:r>
          </w:p>
        </w:tc>
      </w:tr>
      <w:tr w:rsidR="00774A44" w:rsidRPr="00774A44" w14:paraId="237F7AD4" w14:textId="77777777" w:rsidTr="00482782">
        <w:trPr>
          <w:trHeight w:val="153"/>
          <w:jc w:val="center"/>
        </w:trPr>
        <w:tc>
          <w:tcPr>
            <w:tcW w:w="1329" w:type="dxa"/>
            <w:gridSpan w:val="2"/>
            <w:vMerge w:val="restart"/>
            <w:shd w:val="clear" w:color="auto" w:fill="auto"/>
          </w:tcPr>
          <w:p w14:paraId="193F0451"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Number of NCS samples processed</w:t>
            </w:r>
          </w:p>
          <w:p w14:paraId="2195662D"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p>
        </w:tc>
        <w:tc>
          <w:tcPr>
            <w:tcW w:w="2250" w:type="dxa"/>
            <w:shd w:val="clear" w:color="auto" w:fill="auto"/>
          </w:tcPr>
          <w:p w14:paraId="7B7DA283"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Total</w:t>
            </w:r>
          </w:p>
          <w:p w14:paraId="1DD07773"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p>
        </w:tc>
        <w:tc>
          <w:tcPr>
            <w:tcW w:w="1059" w:type="dxa"/>
          </w:tcPr>
          <w:p w14:paraId="618333FE" w14:textId="77777777" w:rsidR="00482782" w:rsidRPr="00774A44" w:rsidRDefault="00914C7D"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443</w:t>
            </w:r>
          </w:p>
        </w:tc>
        <w:tc>
          <w:tcPr>
            <w:tcW w:w="1059" w:type="dxa"/>
          </w:tcPr>
          <w:p w14:paraId="016E807A"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376</w:t>
            </w:r>
          </w:p>
        </w:tc>
        <w:tc>
          <w:tcPr>
            <w:tcW w:w="1059" w:type="dxa"/>
          </w:tcPr>
          <w:p w14:paraId="07437CB3"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432</w:t>
            </w:r>
          </w:p>
        </w:tc>
        <w:tc>
          <w:tcPr>
            <w:tcW w:w="1457" w:type="dxa"/>
          </w:tcPr>
          <w:p w14:paraId="4313913B"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417</w:t>
            </w:r>
          </w:p>
        </w:tc>
        <w:tc>
          <w:tcPr>
            <w:tcW w:w="1191" w:type="dxa"/>
          </w:tcPr>
          <w:p w14:paraId="60B75E3C"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421</w:t>
            </w:r>
          </w:p>
        </w:tc>
        <w:tc>
          <w:tcPr>
            <w:tcW w:w="1059" w:type="dxa"/>
          </w:tcPr>
          <w:p w14:paraId="75A70533"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384</w:t>
            </w:r>
          </w:p>
        </w:tc>
      </w:tr>
      <w:tr w:rsidR="00774A44" w:rsidRPr="00774A44" w14:paraId="2051E047" w14:textId="77777777" w:rsidTr="00482782">
        <w:trPr>
          <w:trHeight w:val="153"/>
          <w:jc w:val="center"/>
        </w:trPr>
        <w:tc>
          <w:tcPr>
            <w:tcW w:w="1329" w:type="dxa"/>
            <w:gridSpan w:val="2"/>
            <w:vMerge/>
            <w:shd w:val="clear" w:color="auto" w:fill="auto"/>
          </w:tcPr>
          <w:p w14:paraId="6C97CFE2"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p>
        </w:tc>
        <w:tc>
          <w:tcPr>
            <w:tcW w:w="2250" w:type="dxa"/>
            <w:shd w:val="clear" w:color="auto" w:fill="auto"/>
          </w:tcPr>
          <w:p w14:paraId="170F0C23"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At Southampton</w:t>
            </w:r>
          </w:p>
          <w:p w14:paraId="37515815"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p>
        </w:tc>
        <w:tc>
          <w:tcPr>
            <w:tcW w:w="1059" w:type="dxa"/>
          </w:tcPr>
          <w:p w14:paraId="46ACEE67" w14:textId="77777777" w:rsidR="00482782" w:rsidRPr="00774A44" w:rsidRDefault="00914C7D"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377</w:t>
            </w:r>
          </w:p>
        </w:tc>
        <w:tc>
          <w:tcPr>
            <w:tcW w:w="1059" w:type="dxa"/>
          </w:tcPr>
          <w:p w14:paraId="7342B7E9"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316</w:t>
            </w:r>
          </w:p>
        </w:tc>
        <w:tc>
          <w:tcPr>
            <w:tcW w:w="1059" w:type="dxa"/>
          </w:tcPr>
          <w:p w14:paraId="61966552"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376</w:t>
            </w:r>
          </w:p>
        </w:tc>
        <w:tc>
          <w:tcPr>
            <w:tcW w:w="1457" w:type="dxa"/>
          </w:tcPr>
          <w:p w14:paraId="61B9E868"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353</w:t>
            </w:r>
          </w:p>
        </w:tc>
        <w:tc>
          <w:tcPr>
            <w:tcW w:w="1191" w:type="dxa"/>
          </w:tcPr>
          <w:p w14:paraId="3415D405"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333</w:t>
            </w:r>
          </w:p>
        </w:tc>
        <w:tc>
          <w:tcPr>
            <w:tcW w:w="1059" w:type="dxa"/>
          </w:tcPr>
          <w:p w14:paraId="44738F6B"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304</w:t>
            </w:r>
          </w:p>
        </w:tc>
      </w:tr>
      <w:tr w:rsidR="00774A44" w:rsidRPr="00774A44" w14:paraId="430CEEB3" w14:textId="77777777" w:rsidTr="00482782">
        <w:trPr>
          <w:trHeight w:val="153"/>
          <w:jc w:val="center"/>
        </w:trPr>
        <w:tc>
          <w:tcPr>
            <w:tcW w:w="1329" w:type="dxa"/>
            <w:gridSpan w:val="2"/>
            <w:vMerge/>
            <w:shd w:val="clear" w:color="auto" w:fill="auto"/>
          </w:tcPr>
          <w:p w14:paraId="0015C68F"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p>
        </w:tc>
        <w:tc>
          <w:tcPr>
            <w:tcW w:w="2250" w:type="dxa"/>
            <w:shd w:val="clear" w:color="auto" w:fill="auto"/>
          </w:tcPr>
          <w:p w14:paraId="5E6F095B"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At DLS</w:t>
            </w:r>
          </w:p>
        </w:tc>
        <w:tc>
          <w:tcPr>
            <w:tcW w:w="1059" w:type="dxa"/>
          </w:tcPr>
          <w:p w14:paraId="64C6C4BF"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66</w:t>
            </w:r>
          </w:p>
        </w:tc>
        <w:tc>
          <w:tcPr>
            <w:tcW w:w="1059" w:type="dxa"/>
          </w:tcPr>
          <w:p w14:paraId="3876AEF3"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60</w:t>
            </w:r>
          </w:p>
        </w:tc>
        <w:tc>
          <w:tcPr>
            <w:tcW w:w="1059" w:type="dxa"/>
          </w:tcPr>
          <w:p w14:paraId="3C2278C5"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56</w:t>
            </w:r>
          </w:p>
        </w:tc>
        <w:tc>
          <w:tcPr>
            <w:tcW w:w="1457" w:type="dxa"/>
          </w:tcPr>
          <w:p w14:paraId="117FE4E7"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64</w:t>
            </w:r>
          </w:p>
        </w:tc>
        <w:tc>
          <w:tcPr>
            <w:tcW w:w="1191" w:type="dxa"/>
          </w:tcPr>
          <w:p w14:paraId="727D2265"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88</w:t>
            </w:r>
          </w:p>
        </w:tc>
        <w:tc>
          <w:tcPr>
            <w:tcW w:w="1059" w:type="dxa"/>
          </w:tcPr>
          <w:p w14:paraId="459D6A89"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80</w:t>
            </w:r>
          </w:p>
        </w:tc>
      </w:tr>
      <w:tr w:rsidR="00774A44" w:rsidRPr="00774A44" w14:paraId="1422639E" w14:textId="77777777" w:rsidTr="00482782">
        <w:trPr>
          <w:trHeight w:val="129"/>
          <w:jc w:val="center"/>
        </w:trPr>
        <w:tc>
          <w:tcPr>
            <w:tcW w:w="3579" w:type="dxa"/>
            <w:gridSpan w:val="3"/>
            <w:shd w:val="clear" w:color="auto" w:fill="auto"/>
          </w:tcPr>
          <w:p w14:paraId="622E1634"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Number of NCS data collections performed</w:t>
            </w:r>
          </w:p>
        </w:tc>
        <w:tc>
          <w:tcPr>
            <w:tcW w:w="1059" w:type="dxa"/>
          </w:tcPr>
          <w:p w14:paraId="1D16A62E" w14:textId="77777777" w:rsidR="00482782" w:rsidRPr="00774A44" w:rsidRDefault="00914C7D"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277</w:t>
            </w:r>
          </w:p>
        </w:tc>
        <w:tc>
          <w:tcPr>
            <w:tcW w:w="1059" w:type="dxa"/>
          </w:tcPr>
          <w:p w14:paraId="08F1EBA9"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223</w:t>
            </w:r>
          </w:p>
        </w:tc>
        <w:tc>
          <w:tcPr>
            <w:tcW w:w="1059" w:type="dxa"/>
          </w:tcPr>
          <w:p w14:paraId="43EA67AB"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260</w:t>
            </w:r>
          </w:p>
        </w:tc>
        <w:tc>
          <w:tcPr>
            <w:tcW w:w="1457" w:type="dxa"/>
          </w:tcPr>
          <w:p w14:paraId="1297EA95"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285</w:t>
            </w:r>
          </w:p>
        </w:tc>
        <w:tc>
          <w:tcPr>
            <w:tcW w:w="1191" w:type="dxa"/>
          </w:tcPr>
          <w:p w14:paraId="690F1956"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301</w:t>
            </w:r>
          </w:p>
        </w:tc>
        <w:tc>
          <w:tcPr>
            <w:tcW w:w="1059" w:type="dxa"/>
          </w:tcPr>
          <w:p w14:paraId="034BF5D3"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238</w:t>
            </w:r>
          </w:p>
        </w:tc>
      </w:tr>
      <w:tr w:rsidR="00774A44" w:rsidRPr="00774A44" w14:paraId="4C1EB60C" w14:textId="77777777" w:rsidTr="00482782">
        <w:trPr>
          <w:trHeight w:val="129"/>
          <w:jc w:val="center"/>
        </w:trPr>
        <w:tc>
          <w:tcPr>
            <w:tcW w:w="3579" w:type="dxa"/>
            <w:gridSpan w:val="3"/>
            <w:shd w:val="clear" w:color="auto" w:fill="auto"/>
          </w:tcPr>
          <w:p w14:paraId="06544E37" w14:textId="77777777" w:rsidR="00482782" w:rsidRPr="00774A44" w:rsidRDefault="00482782"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Number of Full structure determinations performed</w:t>
            </w:r>
          </w:p>
          <w:p w14:paraId="6B4945BB"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p>
        </w:tc>
        <w:tc>
          <w:tcPr>
            <w:tcW w:w="1059" w:type="dxa"/>
          </w:tcPr>
          <w:p w14:paraId="75050826" w14:textId="77777777" w:rsidR="00482782" w:rsidRPr="00774A44" w:rsidRDefault="00482782" w:rsidP="00914C7D">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w:t>
            </w:r>
            <w:r w:rsidR="00914C7D" w:rsidRPr="00774A44">
              <w:rPr>
                <w:rFonts w:asciiTheme="minorHAnsi" w:eastAsia="SimSun" w:hAnsiTheme="minorHAnsi" w:cs="Calibri"/>
                <w:sz w:val="20"/>
                <w:szCs w:val="20"/>
                <w:lang w:eastAsia="zh-CN"/>
              </w:rPr>
              <w:t>66</w:t>
            </w:r>
          </w:p>
        </w:tc>
        <w:tc>
          <w:tcPr>
            <w:tcW w:w="1059" w:type="dxa"/>
          </w:tcPr>
          <w:p w14:paraId="5D168553"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153</w:t>
            </w:r>
          </w:p>
        </w:tc>
        <w:tc>
          <w:tcPr>
            <w:tcW w:w="1059" w:type="dxa"/>
          </w:tcPr>
          <w:p w14:paraId="4405B42B"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172</w:t>
            </w:r>
          </w:p>
        </w:tc>
        <w:tc>
          <w:tcPr>
            <w:tcW w:w="1457" w:type="dxa"/>
          </w:tcPr>
          <w:p w14:paraId="29DDA87E"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132</w:t>
            </w:r>
          </w:p>
        </w:tc>
        <w:tc>
          <w:tcPr>
            <w:tcW w:w="1191" w:type="dxa"/>
          </w:tcPr>
          <w:p w14:paraId="3795BF91"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120</w:t>
            </w:r>
          </w:p>
        </w:tc>
        <w:tc>
          <w:tcPr>
            <w:tcW w:w="1059" w:type="dxa"/>
          </w:tcPr>
          <w:p w14:paraId="06E2F6B2"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146</w:t>
            </w:r>
          </w:p>
        </w:tc>
      </w:tr>
      <w:tr w:rsidR="00774A44" w:rsidRPr="00774A44" w14:paraId="6D21C6E6" w14:textId="77777777" w:rsidTr="00482782">
        <w:trPr>
          <w:trHeight w:val="433"/>
          <w:jc w:val="center"/>
        </w:trPr>
        <w:tc>
          <w:tcPr>
            <w:tcW w:w="3579" w:type="dxa"/>
            <w:gridSpan w:val="3"/>
            <w:shd w:val="clear" w:color="auto" w:fill="auto"/>
          </w:tcPr>
          <w:p w14:paraId="513ACAB7" w14:textId="77777777" w:rsidR="00482782" w:rsidRPr="00774A44" w:rsidRDefault="00482782"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Number of NCS samples outstanding</w:t>
            </w:r>
          </w:p>
        </w:tc>
        <w:tc>
          <w:tcPr>
            <w:tcW w:w="1059" w:type="dxa"/>
          </w:tcPr>
          <w:p w14:paraId="577FBEF2" w14:textId="77777777" w:rsidR="007E4989" w:rsidRPr="00774A44" w:rsidRDefault="007E4989" w:rsidP="007E498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263</w:t>
            </w:r>
          </w:p>
        </w:tc>
        <w:tc>
          <w:tcPr>
            <w:tcW w:w="1059" w:type="dxa"/>
          </w:tcPr>
          <w:p w14:paraId="5ACD3C67" w14:textId="77777777" w:rsidR="00482782" w:rsidRPr="00774A44" w:rsidRDefault="00482782" w:rsidP="000D58E1">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237</w:t>
            </w:r>
          </w:p>
        </w:tc>
        <w:tc>
          <w:tcPr>
            <w:tcW w:w="1059" w:type="dxa"/>
          </w:tcPr>
          <w:p w14:paraId="0E932A3E" w14:textId="77777777" w:rsidR="00482782" w:rsidRPr="00774A44" w:rsidRDefault="00482782" w:rsidP="000D58E1">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201</w:t>
            </w:r>
          </w:p>
        </w:tc>
        <w:tc>
          <w:tcPr>
            <w:tcW w:w="1457" w:type="dxa"/>
          </w:tcPr>
          <w:p w14:paraId="3EC83270" w14:textId="77777777" w:rsidR="00482782" w:rsidRPr="00774A44" w:rsidRDefault="00482782" w:rsidP="000D58E1">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189</w:t>
            </w:r>
          </w:p>
        </w:tc>
        <w:tc>
          <w:tcPr>
            <w:tcW w:w="1191" w:type="dxa"/>
          </w:tcPr>
          <w:p w14:paraId="2143C915" w14:textId="77777777" w:rsidR="00482782" w:rsidRPr="00774A44" w:rsidRDefault="00482782" w:rsidP="000D58E1">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174</w:t>
            </w:r>
          </w:p>
        </w:tc>
        <w:tc>
          <w:tcPr>
            <w:tcW w:w="1059" w:type="dxa"/>
          </w:tcPr>
          <w:p w14:paraId="4085EEAA"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240</w:t>
            </w:r>
          </w:p>
        </w:tc>
      </w:tr>
      <w:tr w:rsidR="00774A44" w:rsidRPr="00774A44" w14:paraId="38B0B51B" w14:textId="77777777" w:rsidTr="00482782">
        <w:trPr>
          <w:trHeight w:val="433"/>
          <w:jc w:val="center"/>
        </w:trPr>
        <w:tc>
          <w:tcPr>
            <w:tcW w:w="3579" w:type="dxa"/>
            <w:gridSpan w:val="3"/>
            <w:shd w:val="clear" w:color="auto" w:fill="auto"/>
          </w:tcPr>
          <w:p w14:paraId="43D848E9" w14:textId="77777777" w:rsidR="00482782" w:rsidRPr="00774A44" w:rsidRDefault="00482782"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Waiting for examination</w:t>
            </w:r>
          </w:p>
        </w:tc>
        <w:tc>
          <w:tcPr>
            <w:tcW w:w="1059" w:type="dxa"/>
          </w:tcPr>
          <w:p w14:paraId="5B71E716" w14:textId="77777777" w:rsidR="00482782" w:rsidRPr="00774A44" w:rsidRDefault="007E4989" w:rsidP="009F2A15">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77</w:t>
            </w:r>
          </w:p>
        </w:tc>
        <w:tc>
          <w:tcPr>
            <w:tcW w:w="1059" w:type="dxa"/>
          </w:tcPr>
          <w:p w14:paraId="3BBB2C08" w14:textId="77777777" w:rsidR="00482782" w:rsidRPr="00774A44" w:rsidRDefault="00482782" w:rsidP="009F2A15">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63</w:t>
            </w:r>
          </w:p>
        </w:tc>
        <w:tc>
          <w:tcPr>
            <w:tcW w:w="1059" w:type="dxa"/>
          </w:tcPr>
          <w:p w14:paraId="1694FE1C"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83</w:t>
            </w:r>
          </w:p>
        </w:tc>
        <w:tc>
          <w:tcPr>
            <w:tcW w:w="1457" w:type="dxa"/>
          </w:tcPr>
          <w:p w14:paraId="6CE52B6C"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16</w:t>
            </w:r>
          </w:p>
        </w:tc>
        <w:tc>
          <w:tcPr>
            <w:tcW w:w="1191" w:type="dxa"/>
          </w:tcPr>
          <w:p w14:paraId="2EBFB15E"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66</w:t>
            </w:r>
          </w:p>
        </w:tc>
        <w:tc>
          <w:tcPr>
            <w:tcW w:w="1059" w:type="dxa"/>
          </w:tcPr>
          <w:p w14:paraId="0B04229E"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20</w:t>
            </w:r>
          </w:p>
        </w:tc>
      </w:tr>
      <w:tr w:rsidR="00774A44" w:rsidRPr="00774A44" w14:paraId="7D6D043B" w14:textId="77777777" w:rsidTr="00482782">
        <w:trPr>
          <w:trHeight w:val="433"/>
          <w:jc w:val="center"/>
        </w:trPr>
        <w:tc>
          <w:tcPr>
            <w:tcW w:w="3579" w:type="dxa"/>
            <w:gridSpan w:val="3"/>
            <w:shd w:val="clear" w:color="auto" w:fill="auto"/>
          </w:tcPr>
          <w:p w14:paraId="6E209F01" w14:textId="77777777" w:rsidR="00482782" w:rsidRPr="00774A44" w:rsidRDefault="00482782"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Processing</w:t>
            </w:r>
          </w:p>
        </w:tc>
        <w:tc>
          <w:tcPr>
            <w:tcW w:w="1059" w:type="dxa"/>
          </w:tcPr>
          <w:p w14:paraId="7480CD2A" w14:textId="77777777" w:rsidR="00482782" w:rsidRPr="00774A44" w:rsidRDefault="007E4989" w:rsidP="009F2A15">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178</w:t>
            </w:r>
          </w:p>
        </w:tc>
        <w:tc>
          <w:tcPr>
            <w:tcW w:w="1059" w:type="dxa"/>
          </w:tcPr>
          <w:p w14:paraId="0C4BC25E" w14:textId="77777777" w:rsidR="00482782" w:rsidRPr="00774A44" w:rsidRDefault="00482782" w:rsidP="009F2A15">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137</w:t>
            </w:r>
          </w:p>
        </w:tc>
        <w:tc>
          <w:tcPr>
            <w:tcW w:w="1059" w:type="dxa"/>
          </w:tcPr>
          <w:p w14:paraId="516C383C"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100</w:t>
            </w:r>
          </w:p>
        </w:tc>
        <w:tc>
          <w:tcPr>
            <w:tcW w:w="1457" w:type="dxa"/>
          </w:tcPr>
          <w:p w14:paraId="3FB63674"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167</w:t>
            </w:r>
          </w:p>
        </w:tc>
        <w:tc>
          <w:tcPr>
            <w:tcW w:w="1191" w:type="dxa"/>
          </w:tcPr>
          <w:p w14:paraId="4C53E61E"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89</w:t>
            </w:r>
          </w:p>
        </w:tc>
        <w:tc>
          <w:tcPr>
            <w:tcW w:w="1059" w:type="dxa"/>
          </w:tcPr>
          <w:p w14:paraId="49AFEEE8"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167</w:t>
            </w:r>
          </w:p>
        </w:tc>
      </w:tr>
      <w:tr w:rsidR="00774A44" w:rsidRPr="00774A44" w14:paraId="61A0C716" w14:textId="77777777" w:rsidTr="00482782">
        <w:trPr>
          <w:trHeight w:val="911"/>
          <w:jc w:val="center"/>
        </w:trPr>
        <w:tc>
          <w:tcPr>
            <w:tcW w:w="3579" w:type="dxa"/>
            <w:gridSpan w:val="3"/>
            <w:shd w:val="clear" w:color="auto" w:fill="auto"/>
          </w:tcPr>
          <w:p w14:paraId="5A485659" w14:textId="77777777" w:rsidR="00482782" w:rsidRPr="00774A44" w:rsidRDefault="00482782"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Waiting for return to users</w:t>
            </w:r>
          </w:p>
        </w:tc>
        <w:tc>
          <w:tcPr>
            <w:tcW w:w="1059" w:type="dxa"/>
          </w:tcPr>
          <w:p w14:paraId="24258B8C" w14:textId="77777777" w:rsidR="00482782" w:rsidRPr="00774A44" w:rsidRDefault="007E4989"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8</w:t>
            </w:r>
          </w:p>
        </w:tc>
        <w:tc>
          <w:tcPr>
            <w:tcW w:w="1059" w:type="dxa"/>
          </w:tcPr>
          <w:p w14:paraId="4F672CF6"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37</w:t>
            </w:r>
          </w:p>
        </w:tc>
        <w:tc>
          <w:tcPr>
            <w:tcW w:w="1059" w:type="dxa"/>
          </w:tcPr>
          <w:p w14:paraId="4434AE90"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18</w:t>
            </w:r>
          </w:p>
        </w:tc>
        <w:tc>
          <w:tcPr>
            <w:tcW w:w="1457" w:type="dxa"/>
          </w:tcPr>
          <w:p w14:paraId="341991F2"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w:t>
            </w:r>
          </w:p>
        </w:tc>
        <w:tc>
          <w:tcPr>
            <w:tcW w:w="1191" w:type="dxa"/>
          </w:tcPr>
          <w:p w14:paraId="5400BD44"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19</w:t>
            </w:r>
          </w:p>
        </w:tc>
        <w:tc>
          <w:tcPr>
            <w:tcW w:w="1059" w:type="dxa"/>
          </w:tcPr>
          <w:p w14:paraId="3B69B710"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53</w:t>
            </w:r>
          </w:p>
        </w:tc>
      </w:tr>
      <w:tr w:rsidR="00774A44" w:rsidRPr="00774A44" w14:paraId="3574F74B" w14:textId="77777777" w:rsidTr="00482782">
        <w:trPr>
          <w:trHeight w:val="294"/>
          <w:jc w:val="center"/>
        </w:trPr>
        <w:tc>
          <w:tcPr>
            <w:tcW w:w="1064" w:type="dxa"/>
            <w:vMerge w:val="restart"/>
            <w:shd w:val="clear" w:color="auto" w:fill="auto"/>
          </w:tcPr>
          <w:p w14:paraId="700294DE" w14:textId="77777777" w:rsidR="00482782" w:rsidRPr="00774A44" w:rsidRDefault="00482782"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Number of User data sets that were completed within 1,2,3,&gt;3 attempts</w:t>
            </w:r>
          </w:p>
        </w:tc>
        <w:tc>
          <w:tcPr>
            <w:tcW w:w="2515" w:type="dxa"/>
            <w:gridSpan w:val="2"/>
            <w:shd w:val="clear" w:color="auto" w:fill="auto"/>
          </w:tcPr>
          <w:p w14:paraId="2E160ED9" w14:textId="77777777" w:rsidR="00482782" w:rsidRPr="00774A44" w:rsidRDefault="00482782"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 attempt</w:t>
            </w:r>
          </w:p>
        </w:tc>
        <w:tc>
          <w:tcPr>
            <w:tcW w:w="1059" w:type="dxa"/>
          </w:tcPr>
          <w:p w14:paraId="1F445A99" w14:textId="77777777" w:rsidR="00482782" w:rsidRPr="00774A44" w:rsidRDefault="00914C7D" w:rsidP="002E060B">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385</w:t>
            </w:r>
          </w:p>
        </w:tc>
        <w:tc>
          <w:tcPr>
            <w:tcW w:w="1059" w:type="dxa"/>
          </w:tcPr>
          <w:p w14:paraId="1C54692A" w14:textId="77777777" w:rsidR="00482782" w:rsidRPr="00774A44" w:rsidRDefault="00482782" w:rsidP="002E060B">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284</w:t>
            </w:r>
          </w:p>
        </w:tc>
        <w:tc>
          <w:tcPr>
            <w:tcW w:w="1059" w:type="dxa"/>
          </w:tcPr>
          <w:p w14:paraId="6D5331F8"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349</w:t>
            </w:r>
          </w:p>
        </w:tc>
        <w:tc>
          <w:tcPr>
            <w:tcW w:w="1457" w:type="dxa"/>
          </w:tcPr>
          <w:p w14:paraId="2BB0DC66"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289</w:t>
            </w:r>
          </w:p>
        </w:tc>
        <w:tc>
          <w:tcPr>
            <w:tcW w:w="1191" w:type="dxa"/>
          </w:tcPr>
          <w:p w14:paraId="3B03FEB6"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330</w:t>
            </w:r>
          </w:p>
        </w:tc>
        <w:tc>
          <w:tcPr>
            <w:tcW w:w="1059" w:type="dxa"/>
          </w:tcPr>
          <w:p w14:paraId="234F54CD"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208</w:t>
            </w:r>
          </w:p>
        </w:tc>
      </w:tr>
      <w:tr w:rsidR="00774A44" w:rsidRPr="00774A44" w14:paraId="51850CFE" w14:textId="77777777" w:rsidTr="00482782">
        <w:trPr>
          <w:trHeight w:val="294"/>
          <w:jc w:val="center"/>
        </w:trPr>
        <w:tc>
          <w:tcPr>
            <w:tcW w:w="1064" w:type="dxa"/>
            <w:vMerge/>
            <w:shd w:val="clear" w:color="auto" w:fill="auto"/>
          </w:tcPr>
          <w:p w14:paraId="633FC246" w14:textId="77777777" w:rsidR="00482782" w:rsidRPr="00774A44" w:rsidRDefault="00482782" w:rsidP="00457CD9">
            <w:pPr>
              <w:spacing w:after="200" w:line="276" w:lineRule="auto"/>
              <w:rPr>
                <w:rFonts w:asciiTheme="minorHAnsi" w:eastAsia="SimSun" w:hAnsiTheme="minorHAnsi" w:cs="Calibri"/>
                <w:sz w:val="20"/>
                <w:szCs w:val="20"/>
                <w:lang w:eastAsia="zh-CN"/>
              </w:rPr>
            </w:pPr>
          </w:p>
        </w:tc>
        <w:tc>
          <w:tcPr>
            <w:tcW w:w="2515" w:type="dxa"/>
            <w:gridSpan w:val="2"/>
            <w:shd w:val="clear" w:color="auto" w:fill="auto"/>
          </w:tcPr>
          <w:p w14:paraId="200CE2F4"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 attempts</w:t>
            </w:r>
          </w:p>
        </w:tc>
        <w:tc>
          <w:tcPr>
            <w:tcW w:w="1059" w:type="dxa"/>
          </w:tcPr>
          <w:p w14:paraId="296B7738" w14:textId="77777777" w:rsidR="00482782" w:rsidRPr="00774A44" w:rsidRDefault="0079042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50</w:t>
            </w:r>
          </w:p>
        </w:tc>
        <w:tc>
          <w:tcPr>
            <w:tcW w:w="1059" w:type="dxa"/>
          </w:tcPr>
          <w:p w14:paraId="1AC96B40"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87</w:t>
            </w:r>
          </w:p>
        </w:tc>
        <w:tc>
          <w:tcPr>
            <w:tcW w:w="1059" w:type="dxa"/>
          </w:tcPr>
          <w:p w14:paraId="3C2429CD"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64</w:t>
            </w:r>
          </w:p>
        </w:tc>
        <w:tc>
          <w:tcPr>
            <w:tcW w:w="1457" w:type="dxa"/>
          </w:tcPr>
          <w:p w14:paraId="5264761D"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107</w:t>
            </w:r>
          </w:p>
        </w:tc>
        <w:tc>
          <w:tcPr>
            <w:tcW w:w="1191" w:type="dxa"/>
          </w:tcPr>
          <w:p w14:paraId="73140BCD"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71</w:t>
            </w:r>
          </w:p>
        </w:tc>
        <w:tc>
          <w:tcPr>
            <w:tcW w:w="1059" w:type="dxa"/>
          </w:tcPr>
          <w:p w14:paraId="6315AC6F"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44</w:t>
            </w:r>
          </w:p>
        </w:tc>
      </w:tr>
      <w:tr w:rsidR="00774A44" w:rsidRPr="00774A44" w14:paraId="7E773DA6" w14:textId="77777777" w:rsidTr="00482782">
        <w:trPr>
          <w:trHeight w:val="294"/>
          <w:jc w:val="center"/>
        </w:trPr>
        <w:tc>
          <w:tcPr>
            <w:tcW w:w="1064" w:type="dxa"/>
            <w:vMerge/>
            <w:shd w:val="clear" w:color="auto" w:fill="auto"/>
          </w:tcPr>
          <w:p w14:paraId="785050F9" w14:textId="77777777" w:rsidR="00482782" w:rsidRPr="00774A44" w:rsidRDefault="00482782" w:rsidP="00457CD9">
            <w:pPr>
              <w:spacing w:after="200" w:line="276" w:lineRule="auto"/>
              <w:rPr>
                <w:rFonts w:asciiTheme="minorHAnsi" w:eastAsia="SimSun" w:hAnsiTheme="minorHAnsi" w:cs="Calibri"/>
                <w:sz w:val="20"/>
                <w:szCs w:val="20"/>
                <w:lang w:eastAsia="zh-CN"/>
              </w:rPr>
            </w:pPr>
          </w:p>
        </w:tc>
        <w:tc>
          <w:tcPr>
            <w:tcW w:w="2515" w:type="dxa"/>
            <w:gridSpan w:val="2"/>
            <w:shd w:val="clear" w:color="auto" w:fill="auto"/>
          </w:tcPr>
          <w:p w14:paraId="3C3F6575" w14:textId="77777777" w:rsidR="00482782" w:rsidRPr="00774A44" w:rsidRDefault="00482782"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3 attempts</w:t>
            </w:r>
          </w:p>
        </w:tc>
        <w:tc>
          <w:tcPr>
            <w:tcW w:w="1059" w:type="dxa"/>
          </w:tcPr>
          <w:p w14:paraId="6723FCDD" w14:textId="77777777" w:rsidR="00482782" w:rsidRPr="00774A44" w:rsidRDefault="0079042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8</w:t>
            </w:r>
          </w:p>
        </w:tc>
        <w:tc>
          <w:tcPr>
            <w:tcW w:w="1059" w:type="dxa"/>
          </w:tcPr>
          <w:p w14:paraId="6AA88F70"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5</w:t>
            </w:r>
          </w:p>
        </w:tc>
        <w:tc>
          <w:tcPr>
            <w:tcW w:w="1059" w:type="dxa"/>
          </w:tcPr>
          <w:p w14:paraId="5F939DC4"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15</w:t>
            </w:r>
          </w:p>
        </w:tc>
        <w:tc>
          <w:tcPr>
            <w:tcW w:w="1457" w:type="dxa"/>
          </w:tcPr>
          <w:p w14:paraId="3D185F7D"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17</w:t>
            </w:r>
          </w:p>
        </w:tc>
        <w:tc>
          <w:tcPr>
            <w:tcW w:w="1191" w:type="dxa"/>
          </w:tcPr>
          <w:p w14:paraId="6B141ED7"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15</w:t>
            </w:r>
          </w:p>
        </w:tc>
        <w:tc>
          <w:tcPr>
            <w:tcW w:w="1059" w:type="dxa"/>
          </w:tcPr>
          <w:p w14:paraId="7DF0158A"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w:t>
            </w:r>
          </w:p>
        </w:tc>
      </w:tr>
      <w:tr w:rsidR="00774A44" w:rsidRPr="00774A44" w14:paraId="3A45BA01" w14:textId="77777777" w:rsidTr="00482782">
        <w:trPr>
          <w:trHeight w:val="294"/>
          <w:jc w:val="center"/>
        </w:trPr>
        <w:tc>
          <w:tcPr>
            <w:tcW w:w="1064" w:type="dxa"/>
            <w:vMerge/>
            <w:shd w:val="clear" w:color="auto" w:fill="auto"/>
          </w:tcPr>
          <w:p w14:paraId="3F850683" w14:textId="77777777" w:rsidR="00482782" w:rsidRPr="00774A44" w:rsidRDefault="00482782" w:rsidP="00457CD9">
            <w:pPr>
              <w:spacing w:after="200" w:line="276" w:lineRule="auto"/>
              <w:rPr>
                <w:rFonts w:asciiTheme="minorHAnsi" w:eastAsia="SimSun" w:hAnsiTheme="minorHAnsi" w:cs="Calibri"/>
                <w:sz w:val="20"/>
                <w:szCs w:val="20"/>
                <w:lang w:eastAsia="zh-CN"/>
              </w:rPr>
            </w:pPr>
          </w:p>
        </w:tc>
        <w:tc>
          <w:tcPr>
            <w:tcW w:w="2515" w:type="dxa"/>
            <w:gridSpan w:val="2"/>
            <w:shd w:val="clear" w:color="auto" w:fill="auto"/>
          </w:tcPr>
          <w:p w14:paraId="6D579725"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More than 3 attempts</w:t>
            </w:r>
          </w:p>
        </w:tc>
        <w:tc>
          <w:tcPr>
            <w:tcW w:w="1059" w:type="dxa"/>
          </w:tcPr>
          <w:p w14:paraId="544E5230" w14:textId="77777777" w:rsidR="00482782" w:rsidRPr="00774A44" w:rsidRDefault="0079042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059" w:type="dxa"/>
          </w:tcPr>
          <w:p w14:paraId="5BB3DD11"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059" w:type="dxa"/>
          </w:tcPr>
          <w:p w14:paraId="1E34C904"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4</w:t>
            </w:r>
          </w:p>
        </w:tc>
        <w:tc>
          <w:tcPr>
            <w:tcW w:w="1457" w:type="dxa"/>
          </w:tcPr>
          <w:p w14:paraId="6A10713F"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4</w:t>
            </w:r>
          </w:p>
        </w:tc>
        <w:tc>
          <w:tcPr>
            <w:tcW w:w="1191" w:type="dxa"/>
          </w:tcPr>
          <w:p w14:paraId="13D57314"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5</w:t>
            </w:r>
          </w:p>
        </w:tc>
        <w:tc>
          <w:tcPr>
            <w:tcW w:w="1059" w:type="dxa"/>
          </w:tcPr>
          <w:p w14:paraId="7EAC7D09"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r>
      <w:tr w:rsidR="00774A44" w:rsidRPr="00774A44" w14:paraId="114DABA3" w14:textId="77777777" w:rsidTr="00482782">
        <w:trPr>
          <w:trHeight w:val="294"/>
          <w:jc w:val="center"/>
        </w:trPr>
        <w:tc>
          <w:tcPr>
            <w:tcW w:w="1064" w:type="dxa"/>
            <w:vMerge/>
            <w:shd w:val="clear" w:color="auto" w:fill="auto"/>
          </w:tcPr>
          <w:p w14:paraId="1FFD9C65" w14:textId="77777777" w:rsidR="00482782" w:rsidRPr="00774A44" w:rsidRDefault="00482782" w:rsidP="00457CD9">
            <w:pPr>
              <w:spacing w:after="200" w:line="276" w:lineRule="auto"/>
              <w:rPr>
                <w:rFonts w:asciiTheme="minorHAnsi" w:eastAsia="SimSun" w:hAnsiTheme="minorHAnsi" w:cs="Calibri"/>
                <w:sz w:val="20"/>
                <w:szCs w:val="20"/>
                <w:lang w:eastAsia="zh-CN"/>
              </w:rPr>
            </w:pPr>
          </w:p>
        </w:tc>
        <w:tc>
          <w:tcPr>
            <w:tcW w:w="2515" w:type="dxa"/>
            <w:gridSpan w:val="2"/>
            <w:shd w:val="clear" w:color="auto" w:fill="auto"/>
          </w:tcPr>
          <w:p w14:paraId="5F6594F9" w14:textId="77777777" w:rsidR="00482782" w:rsidRPr="00774A44" w:rsidRDefault="00482782"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Unreported</w:t>
            </w:r>
          </w:p>
        </w:tc>
        <w:tc>
          <w:tcPr>
            <w:tcW w:w="1059" w:type="dxa"/>
          </w:tcPr>
          <w:p w14:paraId="5710FCD5" w14:textId="77777777" w:rsidR="00482782" w:rsidRPr="00774A44" w:rsidRDefault="0079042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059" w:type="dxa"/>
          </w:tcPr>
          <w:p w14:paraId="41C05231"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059" w:type="dxa"/>
          </w:tcPr>
          <w:p w14:paraId="0A1E0157"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457" w:type="dxa"/>
          </w:tcPr>
          <w:p w14:paraId="3C260A6C"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191" w:type="dxa"/>
          </w:tcPr>
          <w:p w14:paraId="1A6AA455"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059" w:type="dxa"/>
          </w:tcPr>
          <w:p w14:paraId="082F1538"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52</w:t>
            </w:r>
          </w:p>
        </w:tc>
      </w:tr>
      <w:tr w:rsidR="00774A44" w:rsidRPr="00774A44" w14:paraId="22084E5B" w14:textId="77777777" w:rsidTr="00482782">
        <w:trPr>
          <w:trHeight w:val="433"/>
          <w:jc w:val="center"/>
        </w:trPr>
        <w:tc>
          <w:tcPr>
            <w:tcW w:w="3579" w:type="dxa"/>
            <w:gridSpan w:val="3"/>
            <w:shd w:val="clear" w:color="auto" w:fill="auto"/>
          </w:tcPr>
          <w:p w14:paraId="6BBE38B8" w14:textId="77777777" w:rsidR="00482782" w:rsidRPr="00774A44" w:rsidRDefault="00482782"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Number of User complaints received</w:t>
            </w:r>
          </w:p>
        </w:tc>
        <w:tc>
          <w:tcPr>
            <w:tcW w:w="1059" w:type="dxa"/>
          </w:tcPr>
          <w:p w14:paraId="7B92E6FF"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059" w:type="dxa"/>
          </w:tcPr>
          <w:p w14:paraId="4DB4C417"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059" w:type="dxa"/>
          </w:tcPr>
          <w:p w14:paraId="2AD37F26"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457" w:type="dxa"/>
          </w:tcPr>
          <w:p w14:paraId="0EC191A6"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191" w:type="dxa"/>
          </w:tcPr>
          <w:p w14:paraId="32FD53AA"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059" w:type="dxa"/>
          </w:tcPr>
          <w:p w14:paraId="3B7F69BD"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r>
      <w:tr w:rsidR="00774A44" w:rsidRPr="00774A44" w14:paraId="304F324A" w14:textId="77777777" w:rsidTr="00482782">
        <w:trPr>
          <w:trHeight w:val="433"/>
          <w:jc w:val="center"/>
        </w:trPr>
        <w:tc>
          <w:tcPr>
            <w:tcW w:w="3579" w:type="dxa"/>
            <w:gridSpan w:val="3"/>
            <w:shd w:val="clear" w:color="auto" w:fill="auto"/>
          </w:tcPr>
          <w:p w14:paraId="33B2B29B" w14:textId="77777777" w:rsidR="00482782" w:rsidRPr="00774A44" w:rsidRDefault="00482782"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Number of NCS research outputs</w:t>
            </w:r>
          </w:p>
        </w:tc>
        <w:tc>
          <w:tcPr>
            <w:tcW w:w="1059" w:type="dxa"/>
          </w:tcPr>
          <w:p w14:paraId="697AAAF7" w14:textId="77777777" w:rsidR="00482782" w:rsidRPr="00774A44" w:rsidRDefault="00990B49"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40</w:t>
            </w:r>
          </w:p>
        </w:tc>
        <w:tc>
          <w:tcPr>
            <w:tcW w:w="1059" w:type="dxa"/>
          </w:tcPr>
          <w:p w14:paraId="21FDAA96" w14:textId="77777777" w:rsidR="00482782" w:rsidRPr="00774A44" w:rsidRDefault="00482782" w:rsidP="00914C7D">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52</w:t>
            </w:r>
          </w:p>
        </w:tc>
        <w:tc>
          <w:tcPr>
            <w:tcW w:w="1059" w:type="dxa"/>
          </w:tcPr>
          <w:p w14:paraId="1B8602B4"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44</w:t>
            </w:r>
          </w:p>
        </w:tc>
        <w:tc>
          <w:tcPr>
            <w:tcW w:w="1457" w:type="dxa"/>
          </w:tcPr>
          <w:p w14:paraId="7F226E6E"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44</w:t>
            </w:r>
          </w:p>
        </w:tc>
        <w:tc>
          <w:tcPr>
            <w:tcW w:w="1191" w:type="dxa"/>
          </w:tcPr>
          <w:p w14:paraId="66F37742"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49</w:t>
            </w:r>
          </w:p>
        </w:tc>
        <w:tc>
          <w:tcPr>
            <w:tcW w:w="1059" w:type="dxa"/>
          </w:tcPr>
          <w:p w14:paraId="2532FE36"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55</w:t>
            </w:r>
          </w:p>
        </w:tc>
      </w:tr>
      <w:tr w:rsidR="00774A44" w:rsidRPr="00774A44" w14:paraId="0EE30D5D" w14:textId="77777777" w:rsidTr="00482782">
        <w:trPr>
          <w:trHeight w:val="684"/>
          <w:jc w:val="center"/>
        </w:trPr>
        <w:tc>
          <w:tcPr>
            <w:tcW w:w="3579" w:type="dxa"/>
            <w:gridSpan w:val="3"/>
            <w:shd w:val="clear" w:color="auto" w:fill="auto"/>
          </w:tcPr>
          <w:p w14:paraId="6948FE19" w14:textId="77777777" w:rsidR="00482782" w:rsidRPr="00774A44" w:rsidRDefault="00482782"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Number of NCS users of the training programme</w:t>
            </w:r>
          </w:p>
        </w:tc>
        <w:tc>
          <w:tcPr>
            <w:tcW w:w="1059" w:type="dxa"/>
          </w:tcPr>
          <w:p w14:paraId="3048EE48"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w:t>
            </w:r>
          </w:p>
        </w:tc>
        <w:tc>
          <w:tcPr>
            <w:tcW w:w="1059" w:type="dxa"/>
          </w:tcPr>
          <w:p w14:paraId="78EA1AE4"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059" w:type="dxa"/>
          </w:tcPr>
          <w:p w14:paraId="48169BC2"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457" w:type="dxa"/>
          </w:tcPr>
          <w:p w14:paraId="26622FEE"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w:t>
            </w:r>
          </w:p>
        </w:tc>
        <w:tc>
          <w:tcPr>
            <w:tcW w:w="1191" w:type="dxa"/>
          </w:tcPr>
          <w:p w14:paraId="1FD577C2"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w:t>
            </w:r>
          </w:p>
        </w:tc>
        <w:tc>
          <w:tcPr>
            <w:tcW w:w="1059" w:type="dxa"/>
          </w:tcPr>
          <w:p w14:paraId="5B600D17"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3</w:t>
            </w:r>
          </w:p>
        </w:tc>
      </w:tr>
      <w:tr w:rsidR="00774A44" w:rsidRPr="00774A44" w14:paraId="79F92A93" w14:textId="77777777" w:rsidTr="00482782">
        <w:trPr>
          <w:trHeight w:val="117"/>
          <w:jc w:val="center"/>
        </w:trPr>
        <w:tc>
          <w:tcPr>
            <w:tcW w:w="1329" w:type="dxa"/>
            <w:gridSpan w:val="2"/>
            <w:vMerge w:val="restart"/>
            <w:shd w:val="clear" w:color="auto" w:fill="auto"/>
          </w:tcPr>
          <w:p w14:paraId="378472BD" w14:textId="77777777" w:rsidR="00482782" w:rsidRPr="00774A44" w:rsidRDefault="00482782"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Number of samples classed as routine or difficult</w:t>
            </w:r>
          </w:p>
        </w:tc>
        <w:tc>
          <w:tcPr>
            <w:tcW w:w="2250" w:type="dxa"/>
            <w:shd w:val="clear" w:color="auto" w:fill="auto"/>
          </w:tcPr>
          <w:p w14:paraId="6F32A136" w14:textId="77777777" w:rsidR="00482782" w:rsidRPr="00774A44" w:rsidRDefault="00482782"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Routine</w:t>
            </w:r>
          </w:p>
        </w:tc>
        <w:tc>
          <w:tcPr>
            <w:tcW w:w="1059" w:type="dxa"/>
          </w:tcPr>
          <w:p w14:paraId="045F8BAF" w14:textId="77777777" w:rsidR="00482782" w:rsidRPr="00774A44" w:rsidRDefault="00914C7D" w:rsidP="00914C7D">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248</w:t>
            </w:r>
          </w:p>
        </w:tc>
        <w:tc>
          <w:tcPr>
            <w:tcW w:w="1059" w:type="dxa"/>
          </w:tcPr>
          <w:p w14:paraId="607E5DD0" w14:textId="77777777" w:rsidR="00482782" w:rsidRPr="00774A44" w:rsidRDefault="00482782" w:rsidP="002E060B">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185</w:t>
            </w:r>
          </w:p>
        </w:tc>
        <w:tc>
          <w:tcPr>
            <w:tcW w:w="1059" w:type="dxa"/>
          </w:tcPr>
          <w:p w14:paraId="6AE1D8F7"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190</w:t>
            </w:r>
          </w:p>
        </w:tc>
        <w:tc>
          <w:tcPr>
            <w:tcW w:w="1457" w:type="dxa"/>
          </w:tcPr>
          <w:p w14:paraId="754D64DA"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265</w:t>
            </w:r>
          </w:p>
        </w:tc>
        <w:tc>
          <w:tcPr>
            <w:tcW w:w="1191" w:type="dxa"/>
          </w:tcPr>
          <w:p w14:paraId="3522F968"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265</w:t>
            </w:r>
          </w:p>
        </w:tc>
        <w:tc>
          <w:tcPr>
            <w:tcW w:w="1059" w:type="dxa"/>
          </w:tcPr>
          <w:p w14:paraId="19C6C826"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166</w:t>
            </w:r>
          </w:p>
        </w:tc>
      </w:tr>
      <w:tr w:rsidR="00774A44" w:rsidRPr="00774A44" w14:paraId="3C798BA4" w14:textId="77777777" w:rsidTr="00482782">
        <w:trPr>
          <w:trHeight w:val="115"/>
          <w:jc w:val="center"/>
        </w:trPr>
        <w:tc>
          <w:tcPr>
            <w:tcW w:w="1329" w:type="dxa"/>
            <w:gridSpan w:val="2"/>
            <w:vMerge/>
            <w:shd w:val="clear" w:color="auto" w:fill="auto"/>
          </w:tcPr>
          <w:p w14:paraId="66E34242" w14:textId="77777777" w:rsidR="00482782" w:rsidRPr="00774A44" w:rsidRDefault="00482782" w:rsidP="00457CD9">
            <w:pPr>
              <w:spacing w:after="200" w:line="276" w:lineRule="auto"/>
              <w:rPr>
                <w:rFonts w:asciiTheme="minorHAnsi" w:eastAsia="SimSun" w:hAnsiTheme="minorHAnsi" w:cs="Calibri"/>
                <w:sz w:val="20"/>
                <w:szCs w:val="20"/>
                <w:lang w:eastAsia="zh-CN"/>
              </w:rPr>
            </w:pPr>
          </w:p>
        </w:tc>
        <w:tc>
          <w:tcPr>
            <w:tcW w:w="2250" w:type="dxa"/>
            <w:shd w:val="clear" w:color="auto" w:fill="auto"/>
          </w:tcPr>
          <w:p w14:paraId="3771DDBB" w14:textId="77777777" w:rsidR="00482782" w:rsidRPr="00774A44" w:rsidRDefault="00482782"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Difficult</w:t>
            </w:r>
          </w:p>
        </w:tc>
        <w:tc>
          <w:tcPr>
            <w:tcW w:w="1059" w:type="dxa"/>
          </w:tcPr>
          <w:p w14:paraId="26541D29" w14:textId="77777777" w:rsidR="00482782" w:rsidRPr="00774A44" w:rsidRDefault="00914C7D"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129</w:t>
            </w:r>
          </w:p>
        </w:tc>
        <w:tc>
          <w:tcPr>
            <w:tcW w:w="1059" w:type="dxa"/>
          </w:tcPr>
          <w:p w14:paraId="03EF79A7"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131</w:t>
            </w:r>
          </w:p>
        </w:tc>
        <w:tc>
          <w:tcPr>
            <w:tcW w:w="1059" w:type="dxa"/>
          </w:tcPr>
          <w:p w14:paraId="151AA149"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135</w:t>
            </w:r>
          </w:p>
        </w:tc>
        <w:tc>
          <w:tcPr>
            <w:tcW w:w="1457" w:type="dxa"/>
          </w:tcPr>
          <w:p w14:paraId="39AA280A" w14:textId="77777777" w:rsidR="00482782" w:rsidRPr="00774A44" w:rsidRDefault="00482782" w:rsidP="00457CD9">
            <w:pPr>
              <w:tabs>
                <w:tab w:val="left" w:pos="2805"/>
              </w:tabs>
              <w:spacing w:after="200" w:line="276" w:lineRule="auto"/>
              <w:rPr>
                <w:rFonts w:asciiTheme="minorHAnsi" w:eastAsia="SimSun" w:hAnsiTheme="minorHAnsi" w:cs="Calibri"/>
                <w:sz w:val="20"/>
                <w:szCs w:val="20"/>
                <w:highlight w:val="green"/>
                <w:lang w:eastAsia="zh-CN"/>
              </w:rPr>
            </w:pPr>
            <w:r w:rsidRPr="00774A44">
              <w:rPr>
                <w:rFonts w:asciiTheme="minorHAnsi" w:eastAsia="SimSun" w:hAnsiTheme="minorHAnsi" w:cs="Calibri"/>
                <w:sz w:val="20"/>
                <w:szCs w:val="20"/>
                <w:lang w:eastAsia="zh-CN"/>
              </w:rPr>
              <w:t>88</w:t>
            </w:r>
          </w:p>
        </w:tc>
        <w:tc>
          <w:tcPr>
            <w:tcW w:w="1191" w:type="dxa"/>
          </w:tcPr>
          <w:p w14:paraId="4FCEDC27"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57</w:t>
            </w:r>
          </w:p>
        </w:tc>
        <w:tc>
          <w:tcPr>
            <w:tcW w:w="1059" w:type="dxa"/>
          </w:tcPr>
          <w:p w14:paraId="4DE099CF"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55</w:t>
            </w:r>
          </w:p>
        </w:tc>
      </w:tr>
      <w:tr w:rsidR="00774A44" w:rsidRPr="00774A44" w14:paraId="7EB36A9F" w14:textId="77777777" w:rsidTr="00482782">
        <w:trPr>
          <w:trHeight w:val="115"/>
          <w:jc w:val="center"/>
        </w:trPr>
        <w:tc>
          <w:tcPr>
            <w:tcW w:w="1329" w:type="dxa"/>
            <w:gridSpan w:val="2"/>
            <w:vMerge/>
            <w:shd w:val="clear" w:color="auto" w:fill="auto"/>
          </w:tcPr>
          <w:p w14:paraId="1DEEEC92" w14:textId="77777777" w:rsidR="00482782" w:rsidRPr="00774A44" w:rsidRDefault="00482782" w:rsidP="00457CD9">
            <w:pPr>
              <w:spacing w:after="200" w:line="276" w:lineRule="auto"/>
              <w:rPr>
                <w:rFonts w:asciiTheme="minorHAnsi" w:eastAsia="SimSun" w:hAnsiTheme="minorHAnsi" w:cs="Calibri"/>
                <w:sz w:val="20"/>
                <w:szCs w:val="20"/>
                <w:lang w:eastAsia="zh-CN"/>
              </w:rPr>
            </w:pPr>
          </w:p>
        </w:tc>
        <w:tc>
          <w:tcPr>
            <w:tcW w:w="2250" w:type="dxa"/>
            <w:shd w:val="clear" w:color="auto" w:fill="auto"/>
          </w:tcPr>
          <w:p w14:paraId="71F65648" w14:textId="77777777" w:rsidR="00482782" w:rsidRPr="00774A44" w:rsidRDefault="00482782"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Synchrotron</w:t>
            </w:r>
          </w:p>
        </w:tc>
        <w:tc>
          <w:tcPr>
            <w:tcW w:w="1059" w:type="dxa"/>
          </w:tcPr>
          <w:p w14:paraId="1258FFAC" w14:textId="77777777" w:rsidR="00482782" w:rsidRPr="00774A44" w:rsidRDefault="00914C7D"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66</w:t>
            </w:r>
          </w:p>
        </w:tc>
        <w:tc>
          <w:tcPr>
            <w:tcW w:w="1059" w:type="dxa"/>
          </w:tcPr>
          <w:p w14:paraId="7B55122B"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60</w:t>
            </w:r>
          </w:p>
        </w:tc>
        <w:tc>
          <w:tcPr>
            <w:tcW w:w="1059" w:type="dxa"/>
          </w:tcPr>
          <w:p w14:paraId="09A6EDAA"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40</w:t>
            </w:r>
          </w:p>
        </w:tc>
        <w:tc>
          <w:tcPr>
            <w:tcW w:w="1457" w:type="dxa"/>
          </w:tcPr>
          <w:p w14:paraId="63F857EA"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64</w:t>
            </w:r>
          </w:p>
        </w:tc>
        <w:tc>
          <w:tcPr>
            <w:tcW w:w="1191" w:type="dxa"/>
          </w:tcPr>
          <w:p w14:paraId="49519EF3"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88</w:t>
            </w:r>
          </w:p>
        </w:tc>
        <w:tc>
          <w:tcPr>
            <w:tcW w:w="1059" w:type="dxa"/>
          </w:tcPr>
          <w:p w14:paraId="5B4B9C2E"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80</w:t>
            </w:r>
          </w:p>
        </w:tc>
      </w:tr>
      <w:tr w:rsidR="00774A44" w:rsidRPr="00774A44" w14:paraId="58B1BDE3" w14:textId="77777777" w:rsidTr="00482782">
        <w:trPr>
          <w:trHeight w:val="115"/>
          <w:jc w:val="center"/>
        </w:trPr>
        <w:tc>
          <w:tcPr>
            <w:tcW w:w="1329" w:type="dxa"/>
            <w:gridSpan w:val="2"/>
            <w:vMerge/>
            <w:shd w:val="clear" w:color="auto" w:fill="auto"/>
          </w:tcPr>
          <w:p w14:paraId="440E54C4" w14:textId="77777777" w:rsidR="00482782" w:rsidRPr="00774A44" w:rsidRDefault="00482782" w:rsidP="00457CD9">
            <w:pPr>
              <w:spacing w:after="200" w:line="276" w:lineRule="auto"/>
              <w:rPr>
                <w:rFonts w:asciiTheme="minorHAnsi" w:eastAsia="SimSun" w:hAnsiTheme="minorHAnsi" w:cs="Calibri"/>
                <w:sz w:val="20"/>
                <w:szCs w:val="20"/>
                <w:lang w:eastAsia="zh-CN"/>
              </w:rPr>
            </w:pPr>
          </w:p>
        </w:tc>
        <w:tc>
          <w:tcPr>
            <w:tcW w:w="2250" w:type="dxa"/>
            <w:shd w:val="clear" w:color="auto" w:fill="auto"/>
          </w:tcPr>
          <w:p w14:paraId="74D6B88B" w14:textId="77777777" w:rsidR="00482782" w:rsidRPr="00774A44" w:rsidRDefault="00482782"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Unreported</w:t>
            </w:r>
          </w:p>
        </w:tc>
        <w:tc>
          <w:tcPr>
            <w:tcW w:w="1059" w:type="dxa"/>
          </w:tcPr>
          <w:p w14:paraId="6C72A86D" w14:textId="77777777" w:rsidR="00482782" w:rsidRPr="00774A44" w:rsidRDefault="00914C7D"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059" w:type="dxa"/>
          </w:tcPr>
          <w:p w14:paraId="05B44839"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059" w:type="dxa"/>
          </w:tcPr>
          <w:p w14:paraId="70437876"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457" w:type="dxa"/>
          </w:tcPr>
          <w:p w14:paraId="67714B30"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191" w:type="dxa"/>
          </w:tcPr>
          <w:p w14:paraId="005E6841"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11</w:t>
            </w:r>
          </w:p>
        </w:tc>
        <w:tc>
          <w:tcPr>
            <w:tcW w:w="1059" w:type="dxa"/>
          </w:tcPr>
          <w:p w14:paraId="40D223BC" w14:textId="77777777" w:rsidR="00482782" w:rsidRPr="00774A44" w:rsidRDefault="00482782"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56</w:t>
            </w:r>
          </w:p>
        </w:tc>
      </w:tr>
    </w:tbl>
    <w:p w14:paraId="35CE867B" w14:textId="77777777" w:rsidR="00497CA3" w:rsidRPr="00774A44" w:rsidRDefault="00497CA3" w:rsidP="00497CA3">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ab/>
      </w:r>
      <w:r w:rsidRPr="00774A44">
        <w:rPr>
          <w:rFonts w:asciiTheme="minorHAnsi" w:eastAsia="SimSun" w:hAnsiTheme="minorHAnsi" w:cs="Calibri"/>
          <w:sz w:val="20"/>
          <w:szCs w:val="20"/>
          <w:lang w:eastAsia="zh-CN"/>
        </w:rPr>
        <w:tab/>
      </w:r>
      <w:r w:rsidRPr="00774A44">
        <w:rPr>
          <w:rFonts w:asciiTheme="minorHAnsi" w:eastAsia="SimSun" w:hAnsiTheme="minorHAnsi" w:cs="Calibri"/>
          <w:sz w:val="20"/>
          <w:szCs w:val="20"/>
          <w:lang w:eastAsia="zh-CN"/>
        </w:rPr>
        <w:tab/>
      </w:r>
      <w:r w:rsidRPr="00774A44">
        <w:rPr>
          <w:rFonts w:asciiTheme="minorHAnsi" w:eastAsia="SimSun" w:hAnsiTheme="minorHAnsi" w:cs="Calibri"/>
          <w:sz w:val="20"/>
          <w:szCs w:val="20"/>
          <w:lang w:eastAsia="zh-CN"/>
        </w:rPr>
        <w:tab/>
      </w:r>
      <w:r w:rsidRPr="00774A44">
        <w:rPr>
          <w:rFonts w:asciiTheme="minorHAnsi" w:eastAsia="SimSun" w:hAnsiTheme="minorHAnsi" w:cs="Calibri"/>
          <w:sz w:val="20"/>
          <w:szCs w:val="20"/>
          <w:lang w:eastAsia="zh-CN"/>
        </w:rPr>
        <w:tab/>
      </w:r>
      <w:r w:rsidRPr="00774A44">
        <w:rPr>
          <w:rFonts w:asciiTheme="minorHAnsi" w:eastAsia="SimSun" w:hAnsiTheme="minorHAnsi" w:cs="Calibri"/>
          <w:sz w:val="20"/>
          <w:szCs w:val="20"/>
          <w:lang w:eastAsia="zh-CN"/>
        </w:rPr>
        <w:tab/>
      </w:r>
      <w:r w:rsidRPr="00774A44">
        <w:rPr>
          <w:rFonts w:asciiTheme="minorHAnsi" w:eastAsia="SimSun" w:hAnsiTheme="minorHAnsi" w:cs="Calibri"/>
          <w:sz w:val="20"/>
          <w:szCs w:val="20"/>
          <w:lang w:eastAsia="zh-CN"/>
        </w:rPr>
        <w:tab/>
      </w:r>
    </w:p>
    <w:p w14:paraId="4F09EE6E" w14:textId="77777777" w:rsidR="000E0CF8" w:rsidRPr="00774A44" w:rsidRDefault="000E0CF8" w:rsidP="00497CA3">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 xml:space="preserve">* </w:t>
      </w:r>
      <w:r w:rsidRPr="00774A44">
        <w:rPr>
          <w:rFonts w:asciiTheme="minorHAnsi" w:hAnsiTheme="minorHAnsi"/>
          <w:sz w:val="20"/>
          <w:szCs w:val="20"/>
        </w:rPr>
        <w:t>Projects is an old metric - we used to allow more than one project per user, now operate a one allocation per user system</w:t>
      </w:r>
    </w:p>
    <w:p w14:paraId="4B0CD252" w14:textId="77777777" w:rsidR="001E25F7" w:rsidRPr="00774A44" w:rsidRDefault="001E25F7" w:rsidP="0070473F">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ab/>
      </w:r>
      <w:r w:rsidR="00F92AC3" w:rsidRPr="00774A44">
        <w:rPr>
          <w:rFonts w:asciiTheme="minorHAnsi" w:eastAsia="SimSun" w:hAnsiTheme="minorHAnsi" w:cs="Calibri"/>
          <w:sz w:val="20"/>
          <w:szCs w:val="20"/>
          <w:lang w:eastAsia="zh-CN"/>
        </w:rPr>
        <w:tab/>
      </w:r>
      <w:r w:rsidR="00F92AC3" w:rsidRPr="00774A44">
        <w:rPr>
          <w:rFonts w:asciiTheme="minorHAnsi" w:eastAsia="SimSun" w:hAnsiTheme="minorHAnsi" w:cs="Calibri"/>
          <w:sz w:val="20"/>
          <w:szCs w:val="20"/>
          <w:lang w:eastAsia="zh-CN"/>
        </w:rPr>
        <w:tab/>
      </w:r>
      <w:r w:rsidR="00F92AC3" w:rsidRPr="00774A44">
        <w:rPr>
          <w:rFonts w:asciiTheme="minorHAnsi" w:eastAsia="SimSun" w:hAnsiTheme="minorHAnsi" w:cs="Calibri"/>
          <w:sz w:val="20"/>
          <w:szCs w:val="20"/>
          <w:lang w:eastAsia="zh-CN"/>
        </w:rPr>
        <w:tab/>
      </w:r>
      <w:r w:rsidRPr="00774A44">
        <w:rPr>
          <w:rFonts w:asciiTheme="minorHAnsi" w:eastAsia="SimSun" w:hAnsiTheme="minorHAnsi" w:cs="Calibri"/>
          <w:sz w:val="20"/>
          <w:szCs w:val="20"/>
          <w:lang w:eastAsia="zh-CN"/>
        </w:rPr>
        <w:tab/>
      </w:r>
      <w:r w:rsidRPr="00774A44">
        <w:rPr>
          <w:rFonts w:asciiTheme="minorHAnsi" w:eastAsia="SimSun" w:hAnsiTheme="minorHAnsi" w:cs="Calibri"/>
          <w:sz w:val="20"/>
          <w:szCs w:val="20"/>
          <w:lang w:eastAsia="zh-CN"/>
        </w:rPr>
        <w:tab/>
      </w:r>
      <w:r w:rsidRPr="00774A44">
        <w:rPr>
          <w:rFonts w:asciiTheme="minorHAnsi" w:eastAsia="SimSun" w:hAnsiTheme="minorHAnsi" w:cs="Calibri"/>
          <w:sz w:val="20"/>
          <w:szCs w:val="20"/>
          <w:lang w:eastAsia="zh-CN"/>
        </w:rPr>
        <w:tab/>
      </w:r>
    </w:p>
    <w:p w14:paraId="45ED5DE5" w14:textId="77777777" w:rsidR="00B33F84" w:rsidRPr="00774A44" w:rsidRDefault="0070473F" w:rsidP="003909FD">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b/>
          <w:bCs/>
          <w:sz w:val="20"/>
          <w:szCs w:val="20"/>
          <w:lang w:eastAsia="zh-CN"/>
        </w:rPr>
        <w:br w:type="page"/>
      </w:r>
      <w:r w:rsidR="00B33F84" w:rsidRPr="00774A44">
        <w:rPr>
          <w:rFonts w:asciiTheme="minorHAnsi" w:eastAsia="SimSun" w:hAnsiTheme="minorHAnsi" w:cs="Calibri"/>
          <w:b/>
          <w:bCs/>
          <w:sz w:val="20"/>
          <w:szCs w:val="20"/>
          <w:lang w:eastAsia="zh-CN"/>
        </w:rPr>
        <w:t xml:space="preserve">Appendix 2: Benchmark statistics </w:t>
      </w:r>
    </w:p>
    <w:p w14:paraId="3E37E652" w14:textId="77777777" w:rsidR="001421BC" w:rsidRPr="00774A44" w:rsidRDefault="001421BC" w:rsidP="001421BC">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Benchmark 1</w:t>
      </w:r>
    </w:p>
    <w:p w14:paraId="018BA040" w14:textId="77777777" w:rsidR="001421BC" w:rsidRPr="00774A44" w:rsidRDefault="001421BC" w:rsidP="001421BC">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 xml:space="preserve">The time from arrival of a sample to logging in and informing a User of receipt will be within 2 working days for all samples.  </w:t>
      </w:r>
    </w:p>
    <w:p w14:paraId="648F5D29" w14:textId="77777777" w:rsidR="00B43E58" w:rsidRPr="00774A44" w:rsidRDefault="005B09B5" w:rsidP="001421BC">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 xml:space="preserve">Achievement for this benchmark = </w:t>
      </w:r>
      <w:r w:rsidR="00B43E58" w:rsidRPr="00774A44">
        <w:rPr>
          <w:rFonts w:asciiTheme="minorHAnsi" w:eastAsia="SimSun" w:hAnsiTheme="minorHAnsi" w:cs="Calibri"/>
          <w:sz w:val="20"/>
          <w:szCs w:val="20"/>
          <w:lang w:eastAsia="zh-CN"/>
        </w:rPr>
        <w:t>100%</w:t>
      </w:r>
    </w:p>
    <w:p w14:paraId="6AF5EAA6" w14:textId="77777777" w:rsidR="001421BC" w:rsidRPr="00774A44" w:rsidRDefault="001421BC" w:rsidP="001421BC">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Benchmark 2</w:t>
      </w:r>
    </w:p>
    <w:p w14:paraId="7737D82A" w14:textId="77777777" w:rsidR="001421BC" w:rsidRPr="00774A44" w:rsidRDefault="001421BC" w:rsidP="001421BC">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 xml:space="preserve">The time a sample is in the queue from logging it in to the first examination will be within 10 working days for 80% of high priority samples, within 20 working days for 80% for medium priority samples and within 30 working days for 80% of low priority samples.  </w:t>
      </w:r>
    </w:p>
    <w:p w14:paraId="346CB8D2" w14:textId="77777777" w:rsidR="005B09B5" w:rsidRPr="00774A44" w:rsidRDefault="005B09B5" w:rsidP="001421BC">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Achievement for this benchmark:</w:t>
      </w:r>
    </w:p>
    <w:p w14:paraId="49FB29FA" w14:textId="77777777" w:rsidR="00B43E58" w:rsidRPr="00774A44" w:rsidRDefault="00B43E58" w:rsidP="00790422">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H</w:t>
      </w:r>
      <w:r w:rsidR="005B09B5" w:rsidRPr="00774A44">
        <w:rPr>
          <w:rFonts w:asciiTheme="minorHAnsi" w:eastAsia="SimSun" w:hAnsiTheme="minorHAnsi" w:cs="Calibri"/>
          <w:sz w:val="20"/>
          <w:szCs w:val="20"/>
          <w:lang w:eastAsia="zh-CN"/>
        </w:rPr>
        <w:t>igh priority =</w:t>
      </w:r>
      <w:r w:rsidRPr="00774A44">
        <w:rPr>
          <w:rFonts w:asciiTheme="minorHAnsi" w:eastAsia="SimSun" w:hAnsiTheme="minorHAnsi" w:cs="Calibri"/>
          <w:sz w:val="20"/>
          <w:szCs w:val="20"/>
          <w:lang w:eastAsia="zh-CN"/>
        </w:rPr>
        <w:t xml:space="preserve"> </w:t>
      </w:r>
      <w:r w:rsidR="00363C3C" w:rsidRPr="00774A44">
        <w:rPr>
          <w:rFonts w:asciiTheme="minorHAnsi" w:eastAsia="SimSun" w:hAnsiTheme="minorHAnsi" w:cs="Calibri"/>
          <w:sz w:val="20"/>
          <w:szCs w:val="20"/>
          <w:lang w:eastAsia="zh-CN"/>
        </w:rPr>
        <w:t>8</w:t>
      </w:r>
      <w:r w:rsidR="00790422" w:rsidRPr="00774A44">
        <w:rPr>
          <w:rFonts w:asciiTheme="minorHAnsi" w:eastAsia="SimSun" w:hAnsiTheme="minorHAnsi" w:cs="Calibri"/>
          <w:sz w:val="20"/>
          <w:szCs w:val="20"/>
          <w:lang w:eastAsia="zh-CN"/>
        </w:rPr>
        <w:t>3</w:t>
      </w:r>
      <w:r w:rsidRPr="00774A44">
        <w:rPr>
          <w:rFonts w:asciiTheme="minorHAnsi" w:eastAsia="SimSun" w:hAnsiTheme="minorHAnsi" w:cs="Calibri"/>
          <w:sz w:val="20"/>
          <w:szCs w:val="20"/>
          <w:lang w:eastAsia="zh-CN"/>
        </w:rPr>
        <w:t>%</w:t>
      </w:r>
    </w:p>
    <w:p w14:paraId="438645EB" w14:textId="77777777" w:rsidR="00B43E58" w:rsidRPr="00774A44" w:rsidRDefault="005B09B5" w:rsidP="00790422">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Medium priority =</w:t>
      </w:r>
      <w:r w:rsidR="00172CEA" w:rsidRPr="00774A44">
        <w:rPr>
          <w:rFonts w:asciiTheme="minorHAnsi" w:eastAsia="SimSun" w:hAnsiTheme="minorHAnsi" w:cs="Calibri"/>
          <w:sz w:val="20"/>
          <w:szCs w:val="20"/>
          <w:lang w:eastAsia="zh-CN"/>
        </w:rPr>
        <w:t xml:space="preserve"> </w:t>
      </w:r>
      <w:r w:rsidR="00790422" w:rsidRPr="00774A44">
        <w:rPr>
          <w:rFonts w:asciiTheme="minorHAnsi" w:eastAsia="SimSun" w:hAnsiTheme="minorHAnsi" w:cs="Calibri"/>
          <w:sz w:val="20"/>
          <w:szCs w:val="20"/>
          <w:lang w:eastAsia="zh-CN"/>
        </w:rPr>
        <w:t>81</w:t>
      </w:r>
      <w:r w:rsidR="00B43E58" w:rsidRPr="00774A44">
        <w:rPr>
          <w:rFonts w:asciiTheme="minorHAnsi" w:eastAsia="SimSun" w:hAnsiTheme="minorHAnsi" w:cs="Calibri"/>
          <w:sz w:val="20"/>
          <w:szCs w:val="20"/>
          <w:lang w:eastAsia="zh-CN"/>
        </w:rPr>
        <w:t>%</w:t>
      </w:r>
    </w:p>
    <w:p w14:paraId="11352A01" w14:textId="77777777" w:rsidR="00B43E58" w:rsidRPr="00774A44" w:rsidRDefault="00B43E58" w:rsidP="00790422">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L</w:t>
      </w:r>
      <w:r w:rsidR="005B09B5" w:rsidRPr="00774A44">
        <w:rPr>
          <w:rFonts w:asciiTheme="minorHAnsi" w:eastAsia="SimSun" w:hAnsiTheme="minorHAnsi" w:cs="Calibri"/>
          <w:sz w:val="20"/>
          <w:szCs w:val="20"/>
          <w:lang w:eastAsia="zh-CN"/>
        </w:rPr>
        <w:t>ow priority =</w:t>
      </w:r>
      <w:r w:rsidR="00363C3C" w:rsidRPr="00774A44">
        <w:rPr>
          <w:rFonts w:asciiTheme="minorHAnsi" w:eastAsia="SimSun" w:hAnsiTheme="minorHAnsi" w:cs="Calibri"/>
          <w:sz w:val="20"/>
          <w:szCs w:val="20"/>
          <w:lang w:eastAsia="zh-CN"/>
        </w:rPr>
        <w:t xml:space="preserve"> </w:t>
      </w:r>
      <w:r w:rsidR="00790422" w:rsidRPr="00774A44">
        <w:rPr>
          <w:rFonts w:asciiTheme="minorHAnsi" w:eastAsia="SimSun" w:hAnsiTheme="minorHAnsi" w:cs="Calibri"/>
          <w:sz w:val="20"/>
          <w:szCs w:val="20"/>
          <w:lang w:eastAsia="zh-CN"/>
        </w:rPr>
        <w:t>83</w:t>
      </w:r>
      <w:r w:rsidRPr="00774A44">
        <w:rPr>
          <w:rFonts w:asciiTheme="minorHAnsi" w:eastAsia="SimSun" w:hAnsiTheme="minorHAnsi" w:cs="Calibri"/>
          <w:sz w:val="20"/>
          <w:szCs w:val="20"/>
          <w:lang w:eastAsia="zh-CN"/>
        </w:rPr>
        <w:t>%</w:t>
      </w:r>
    </w:p>
    <w:p w14:paraId="3F9935D7" w14:textId="77777777" w:rsidR="001421BC" w:rsidRPr="00774A44" w:rsidRDefault="001421BC" w:rsidP="001421BC">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Benchmark 3a </w:t>
      </w:r>
    </w:p>
    <w:p w14:paraId="73B34BE6" w14:textId="77777777" w:rsidR="001421BC" w:rsidRPr="00774A44" w:rsidRDefault="001421BC" w:rsidP="001421BC">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 xml:space="preserve">The time a sample is in the queue from examination to communication of the result of the data collection to the user should be within 5 working days for 80% for Data Collection Only samples. The result of the data collection, for the purposes of this benchmark, is defined as any of the following: </w:t>
      </w:r>
    </w:p>
    <w:p w14:paraId="4073ABBE" w14:textId="77777777" w:rsidR="001421BC" w:rsidRPr="00774A44" w:rsidRDefault="001421BC" w:rsidP="001421BC">
      <w:pPr>
        <w:pStyle w:val="ListParagraph"/>
        <w:numPr>
          <w:ilvl w:val="0"/>
          <w:numId w:val="30"/>
        </w:num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Withdrawal of sample,</w:t>
      </w:r>
    </w:p>
    <w:p w14:paraId="30907529" w14:textId="77777777" w:rsidR="001421BC" w:rsidRPr="00774A44" w:rsidRDefault="001421BC" w:rsidP="001421BC">
      <w:pPr>
        <w:pStyle w:val="ListParagraph"/>
        <w:numPr>
          <w:ilvl w:val="0"/>
          <w:numId w:val="30"/>
        </w:num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Failure of sample,</w:t>
      </w:r>
    </w:p>
    <w:p w14:paraId="30EB7745" w14:textId="77777777" w:rsidR="001421BC" w:rsidRPr="00774A44" w:rsidRDefault="001421BC" w:rsidP="001421BC">
      <w:pPr>
        <w:pStyle w:val="ListParagraph"/>
        <w:numPr>
          <w:ilvl w:val="0"/>
          <w:numId w:val="30"/>
        </w:num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Decision to recollect (resulting in a new set of benchmark data for the recollection),</w:t>
      </w:r>
    </w:p>
    <w:p w14:paraId="544B4F95" w14:textId="77777777" w:rsidR="001421BC" w:rsidRPr="00774A44" w:rsidRDefault="001421BC" w:rsidP="001421BC">
      <w:pPr>
        <w:pStyle w:val="ListParagraph"/>
        <w:numPr>
          <w:ilvl w:val="0"/>
          <w:numId w:val="30"/>
        </w:num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 xml:space="preserve">Decision to refer to DLS (resulting in a new set of benchmark data for the referral), </w:t>
      </w:r>
    </w:p>
    <w:p w14:paraId="6838E5D6" w14:textId="77777777" w:rsidR="001421BC" w:rsidRPr="00774A44" w:rsidRDefault="001421BC" w:rsidP="001421BC">
      <w:pPr>
        <w:pStyle w:val="ListParagraph"/>
        <w:numPr>
          <w:ilvl w:val="0"/>
          <w:numId w:val="30"/>
        </w:num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Provision of an .</w:t>
      </w:r>
      <w:proofErr w:type="spellStart"/>
      <w:r w:rsidRPr="00774A44">
        <w:rPr>
          <w:rFonts w:asciiTheme="minorHAnsi" w:eastAsia="SimSun" w:hAnsiTheme="minorHAnsi" w:cs="Calibri"/>
          <w:sz w:val="20"/>
          <w:szCs w:val="20"/>
          <w:lang w:eastAsia="zh-CN"/>
        </w:rPr>
        <w:t>hkl</w:t>
      </w:r>
      <w:proofErr w:type="spellEnd"/>
      <w:r w:rsidRPr="00774A44">
        <w:rPr>
          <w:rFonts w:asciiTheme="minorHAnsi" w:eastAsia="SimSun" w:hAnsiTheme="minorHAnsi" w:cs="Calibri"/>
          <w:sz w:val="20"/>
          <w:szCs w:val="20"/>
          <w:lang w:eastAsia="zh-CN"/>
        </w:rPr>
        <w:t xml:space="preserve"> file to the user. </w:t>
      </w:r>
    </w:p>
    <w:p w14:paraId="69D6335B" w14:textId="77777777" w:rsidR="00B43E58" w:rsidRPr="00774A44" w:rsidRDefault="00DD3B67" w:rsidP="00790422">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 xml:space="preserve">Achievement for this benchmark = </w:t>
      </w:r>
      <w:r w:rsidR="00790422" w:rsidRPr="00774A44">
        <w:rPr>
          <w:rFonts w:asciiTheme="minorHAnsi" w:eastAsia="SimSun" w:hAnsiTheme="minorHAnsi" w:cs="Calibri"/>
          <w:sz w:val="20"/>
          <w:szCs w:val="20"/>
          <w:lang w:eastAsia="zh-CN"/>
        </w:rPr>
        <w:t>80</w:t>
      </w:r>
      <w:r w:rsidR="00B43E58" w:rsidRPr="00774A44">
        <w:rPr>
          <w:rFonts w:asciiTheme="minorHAnsi" w:eastAsia="SimSun" w:hAnsiTheme="minorHAnsi" w:cs="Calibri"/>
          <w:sz w:val="20"/>
          <w:szCs w:val="20"/>
          <w:lang w:eastAsia="zh-CN"/>
        </w:rPr>
        <w:t>%</w:t>
      </w:r>
    </w:p>
    <w:p w14:paraId="597D2A7C" w14:textId="77777777" w:rsidR="001421BC" w:rsidRPr="00774A44" w:rsidRDefault="001421BC" w:rsidP="001421BC">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Benchmark 3b </w:t>
      </w:r>
    </w:p>
    <w:p w14:paraId="31D3BDA0" w14:textId="77777777" w:rsidR="001421BC" w:rsidRPr="00774A44" w:rsidRDefault="001421BC" w:rsidP="001421BC">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The time a sample is in the queue from examination to communication of the result of the data collection to the user should be within 20 working days for 80% of Full Structure Analysis samples. The result of a data collection, for the purposes of this benchmark, is defined as any of the following:</w:t>
      </w:r>
    </w:p>
    <w:p w14:paraId="231E7027" w14:textId="77777777" w:rsidR="001421BC" w:rsidRPr="00774A44" w:rsidRDefault="001421BC" w:rsidP="001421BC">
      <w:pPr>
        <w:pStyle w:val="ListParagraph"/>
        <w:numPr>
          <w:ilvl w:val="0"/>
          <w:numId w:val="31"/>
        </w:num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Withdrawal of sample,</w:t>
      </w:r>
    </w:p>
    <w:p w14:paraId="61C15784" w14:textId="77777777" w:rsidR="001421BC" w:rsidRPr="00774A44" w:rsidRDefault="001421BC" w:rsidP="001421BC">
      <w:pPr>
        <w:pStyle w:val="ListParagraph"/>
        <w:numPr>
          <w:ilvl w:val="0"/>
          <w:numId w:val="31"/>
        </w:num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Failure of sample,</w:t>
      </w:r>
    </w:p>
    <w:p w14:paraId="51474A81" w14:textId="77777777" w:rsidR="001421BC" w:rsidRPr="00774A44" w:rsidRDefault="001421BC" w:rsidP="001421BC">
      <w:pPr>
        <w:pStyle w:val="ListParagraph"/>
        <w:numPr>
          <w:ilvl w:val="0"/>
          <w:numId w:val="31"/>
        </w:num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Decision to recollect (resulting in a new set of benchmark data for the recollection),</w:t>
      </w:r>
    </w:p>
    <w:p w14:paraId="370211C1" w14:textId="77777777" w:rsidR="001421BC" w:rsidRPr="00774A44" w:rsidRDefault="001421BC" w:rsidP="001421BC">
      <w:pPr>
        <w:pStyle w:val="ListParagraph"/>
        <w:numPr>
          <w:ilvl w:val="0"/>
          <w:numId w:val="31"/>
        </w:num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Decision to refer to DLS (resulting in a new set of benchmark data for the referral),</w:t>
      </w:r>
    </w:p>
    <w:p w14:paraId="656FD940" w14:textId="77777777" w:rsidR="001421BC" w:rsidRPr="00774A44" w:rsidRDefault="001421BC" w:rsidP="001421BC">
      <w:pPr>
        <w:pStyle w:val="ListParagraph"/>
        <w:numPr>
          <w:ilvl w:val="0"/>
          <w:numId w:val="31"/>
        </w:num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Provision of a publication quality .</w:t>
      </w:r>
      <w:proofErr w:type="spellStart"/>
      <w:r w:rsidRPr="00774A44">
        <w:rPr>
          <w:rFonts w:asciiTheme="minorHAnsi" w:eastAsia="SimSun" w:hAnsiTheme="minorHAnsi" w:cs="Calibri"/>
          <w:sz w:val="20"/>
          <w:szCs w:val="20"/>
          <w:lang w:eastAsia="zh-CN"/>
        </w:rPr>
        <w:t>cif</w:t>
      </w:r>
      <w:proofErr w:type="spellEnd"/>
      <w:r w:rsidRPr="00774A44">
        <w:rPr>
          <w:rFonts w:asciiTheme="minorHAnsi" w:eastAsia="SimSun" w:hAnsiTheme="minorHAnsi" w:cs="Calibri"/>
          <w:sz w:val="20"/>
          <w:szCs w:val="20"/>
          <w:lang w:eastAsia="zh-CN"/>
        </w:rPr>
        <w:t xml:space="preserve"> file to the user.</w:t>
      </w:r>
    </w:p>
    <w:p w14:paraId="0EEE58AD" w14:textId="77777777" w:rsidR="0070473F" w:rsidRPr="00774A44" w:rsidRDefault="0070473F" w:rsidP="004D2149">
      <w:pPr>
        <w:rPr>
          <w:rFonts w:asciiTheme="minorHAnsi" w:hAnsiTheme="minorHAnsi" w:cs="Calibri"/>
          <w:sz w:val="20"/>
          <w:szCs w:val="20"/>
        </w:rPr>
      </w:pPr>
    </w:p>
    <w:p w14:paraId="68CC91F4" w14:textId="77777777" w:rsidR="00B43E58" w:rsidRPr="00774A44" w:rsidRDefault="00DD3B67" w:rsidP="00790422">
      <w:pPr>
        <w:rPr>
          <w:rFonts w:asciiTheme="minorHAnsi" w:hAnsiTheme="minorHAnsi" w:cs="Calibri"/>
          <w:sz w:val="20"/>
          <w:szCs w:val="20"/>
        </w:rPr>
      </w:pPr>
      <w:r w:rsidRPr="00E2711C">
        <w:rPr>
          <w:rFonts w:asciiTheme="minorHAnsi" w:eastAsia="SimSun" w:hAnsiTheme="minorHAnsi" w:cs="Calibri"/>
          <w:sz w:val="20"/>
          <w:szCs w:val="20"/>
          <w:lang w:eastAsia="zh-CN"/>
        </w:rPr>
        <w:t xml:space="preserve">Achievement for this benchmark = </w:t>
      </w:r>
      <w:r w:rsidR="00790422" w:rsidRPr="00E2711C">
        <w:rPr>
          <w:rFonts w:asciiTheme="minorHAnsi" w:hAnsiTheme="minorHAnsi" w:cs="Calibri"/>
          <w:sz w:val="20"/>
          <w:szCs w:val="20"/>
        </w:rPr>
        <w:t>71</w:t>
      </w:r>
      <w:r w:rsidR="00B43E58" w:rsidRPr="00E2711C">
        <w:rPr>
          <w:rFonts w:asciiTheme="minorHAnsi" w:hAnsiTheme="minorHAnsi" w:cs="Calibri"/>
          <w:sz w:val="20"/>
          <w:szCs w:val="20"/>
        </w:rPr>
        <w:t>%</w:t>
      </w:r>
    </w:p>
    <w:sectPr w:rsidR="00B43E58" w:rsidRPr="00774A44" w:rsidSect="001E25F7">
      <w:headerReference w:type="default" r:id="rId10"/>
      <w:pgSz w:w="11899" w:h="16838" w:code="9"/>
      <w:pgMar w:top="1440" w:right="900" w:bottom="1440" w:left="851" w:header="708" w:footer="651"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17B6CC" w14:textId="77777777" w:rsidR="00500421" w:rsidRDefault="00500421">
      <w:r>
        <w:separator/>
      </w:r>
    </w:p>
  </w:endnote>
  <w:endnote w:type="continuationSeparator" w:id="0">
    <w:p w14:paraId="1E05DEC1" w14:textId="77777777" w:rsidR="00500421" w:rsidRDefault="00500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0824D2" w14:textId="77777777" w:rsidR="00500421" w:rsidRDefault="00500421">
      <w:r>
        <w:separator/>
      </w:r>
    </w:p>
  </w:footnote>
  <w:footnote w:type="continuationSeparator" w:id="0">
    <w:p w14:paraId="113F6BFD" w14:textId="77777777" w:rsidR="00500421" w:rsidRDefault="005004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C18CB" w14:textId="77777777" w:rsidR="00500421" w:rsidRDefault="00500421">
    <w:pPr>
      <w:pStyle w:val="Header"/>
    </w:pPr>
    <w:r>
      <w:rPr>
        <w:noProof/>
        <w:lang w:eastAsia="zh-CN"/>
      </w:rPr>
      <w:drawing>
        <wp:anchor distT="0" distB="0" distL="114300" distR="114300" simplePos="0" relativeHeight="251657728" behindDoc="0" locked="0" layoutInCell="1" allowOverlap="1" wp14:anchorId="1781B39B" wp14:editId="65D3F708">
          <wp:simplePos x="0" y="0"/>
          <wp:positionH relativeFrom="column">
            <wp:align>center</wp:align>
          </wp:positionH>
          <wp:positionV relativeFrom="paragraph">
            <wp:posOffset>-69850</wp:posOffset>
          </wp:positionV>
          <wp:extent cx="3450590" cy="338455"/>
          <wp:effectExtent l="19050" t="0" r="0" b="0"/>
          <wp:wrapNone/>
          <wp:docPr id="1" name="Picture 1" descr="ncs:Publicity:The Logo:logo+text-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s:Publicity:The Logo:logo+text-small.png"/>
                  <pic:cNvPicPr>
                    <a:picLocks noChangeAspect="1" noChangeArrowheads="1"/>
                  </pic:cNvPicPr>
                </pic:nvPicPr>
                <pic:blipFill>
                  <a:blip r:embed="rId1"/>
                  <a:srcRect/>
                  <a:stretch>
                    <a:fillRect/>
                  </a:stretch>
                </pic:blipFill>
                <pic:spPr bwMode="auto">
                  <a:xfrm>
                    <a:off x="0" y="0"/>
                    <a:ext cx="3450590" cy="33845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ADA85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41036E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4BCAB4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6E0974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91CDE2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142FCC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A881ED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9A8531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95821496"/>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81FC2F6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0BA0B6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B7C3F14"/>
    <w:multiLevelType w:val="hybridMultilevel"/>
    <w:tmpl w:val="0DFCBB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BDD6022"/>
    <w:multiLevelType w:val="hybridMultilevel"/>
    <w:tmpl w:val="5EC6628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1826B5"/>
    <w:multiLevelType w:val="hybridMultilevel"/>
    <w:tmpl w:val="0AEAFB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C640AD"/>
    <w:multiLevelType w:val="hybridMultilevel"/>
    <w:tmpl w:val="EC52AF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4EF3F94"/>
    <w:multiLevelType w:val="hybridMultilevel"/>
    <w:tmpl w:val="8EDAC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66E2B4F"/>
    <w:multiLevelType w:val="hybridMultilevel"/>
    <w:tmpl w:val="34646F6E"/>
    <w:lvl w:ilvl="0" w:tplc="1E8C5B2A">
      <w:start w:val="1"/>
      <w:numFmt w:val="bullet"/>
      <w:lvlText w:val=""/>
      <w:lvlJc w:val="left"/>
      <w:pPr>
        <w:tabs>
          <w:tab w:val="num" w:pos="57"/>
        </w:tabs>
        <w:ind w:left="170"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90753CA"/>
    <w:multiLevelType w:val="hybridMultilevel"/>
    <w:tmpl w:val="6BF03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1F7CA5"/>
    <w:multiLevelType w:val="hybridMultilevel"/>
    <w:tmpl w:val="229AE1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D93587B"/>
    <w:multiLevelType w:val="hybridMultilevel"/>
    <w:tmpl w:val="7FA8E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99F6DB3"/>
    <w:multiLevelType w:val="hybridMultilevel"/>
    <w:tmpl w:val="8612F61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A331228"/>
    <w:multiLevelType w:val="hybridMultilevel"/>
    <w:tmpl w:val="594C3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CCB2926"/>
    <w:multiLevelType w:val="hybridMultilevel"/>
    <w:tmpl w:val="A51C9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D5C4C21"/>
    <w:multiLevelType w:val="hybridMultilevel"/>
    <w:tmpl w:val="95824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5826ED9"/>
    <w:multiLevelType w:val="hybridMultilevel"/>
    <w:tmpl w:val="AFB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AB19A1"/>
    <w:multiLevelType w:val="hybridMultilevel"/>
    <w:tmpl w:val="C2FCBF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FC857BB"/>
    <w:multiLevelType w:val="hybridMultilevel"/>
    <w:tmpl w:val="C5F6E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39B7018"/>
    <w:multiLevelType w:val="hybridMultilevel"/>
    <w:tmpl w:val="113691C2"/>
    <w:lvl w:ilvl="0" w:tplc="1E8C5B2A">
      <w:start w:val="1"/>
      <w:numFmt w:val="bullet"/>
      <w:lvlText w:val=""/>
      <w:lvlJc w:val="left"/>
      <w:pPr>
        <w:tabs>
          <w:tab w:val="num" w:pos="57"/>
        </w:tabs>
        <w:ind w:left="170"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8209B9"/>
    <w:multiLevelType w:val="hybridMultilevel"/>
    <w:tmpl w:val="5A9C7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6164B9"/>
    <w:multiLevelType w:val="hybridMultilevel"/>
    <w:tmpl w:val="C5C47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764C57"/>
    <w:multiLevelType w:val="hybridMultilevel"/>
    <w:tmpl w:val="193C850E"/>
    <w:lvl w:ilvl="0" w:tplc="9436862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21"/>
  </w:num>
  <w:num w:numId="14">
    <w:abstractNumId w:val="12"/>
  </w:num>
  <w:num w:numId="15">
    <w:abstractNumId w:val="25"/>
  </w:num>
  <w:num w:numId="16">
    <w:abstractNumId w:val="22"/>
  </w:num>
  <w:num w:numId="17">
    <w:abstractNumId w:val="26"/>
  </w:num>
  <w:num w:numId="18">
    <w:abstractNumId w:val="27"/>
  </w:num>
  <w:num w:numId="19">
    <w:abstractNumId w:val="16"/>
  </w:num>
  <w:num w:numId="20">
    <w:abstractNumId w:val="30"/>
  </w:num>
  <w:num w:numId="21">
    <w:abstractNumId w:val="20"/>
  </w:num>
  <w:num w:numId="22">
    <w:abstractNumId w:val="13"/>
  </w:num>
  <w:num w:numId="23">
    <w:abstractNumId w:val="15"/>
  </w:num>
  <w:num w:numId="24">
    <w:abstractNumId w:val="29"/>
  </w:num>
  <w:num w:numId="25">
    <w:abstractNumId w:val="24"/>
  </w:num>
  <w:num w:numId="26">
    <w:abstractNumId w:val="28"/>
  </w:num>
  <w:num w:numId="27">
    <w:abstractNumId w:val="17"/>
  </w:num>
  <w:num w:numId="28">
    <w:abstractNumId w:val="18"/>
  </w:num>
  <w:num w:numId="29">
    <w:abstractNumId w:val="19"/>
  </w:num>
  <w:num w:numId="30">
    <w:abstractNumId w:val="11"/>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E6B"/>
    <w:rsid w:val="00000AC9"/>
    <w:rsid w:val="00003A42"/>
    <w:rsid w:val="00004666"/>
    <w:rsid w:val="000053FA"/>
    <w:rsid w:val="00006F77"/>
    <w:rsid w:val="00007037"/>
    <w:rsid w:val="00020AB8"/>
    <w:rsid w:val="00025C8E"/>
    <w:rsid w:val="00031529"/>
    <w:rsid w:val="000337C0"/>
    <w:rsid w:val="00036324"/>
    <w:rsid w:val="00037E72"/>
    <w:rsid w:val="0004120E"/>
    <w:rsid w:val="00043613"/>
    <w:rsid w:val="00043766"/>
    <w:rsid w:val="00047061"/>
    <w:rsid w:val="00047E71"/>
    <w:rsid w:val="00052A30"/>
    <w:rsid w:val="00053071"/>
    <w:rsid w:val="00065ECD"/>
    <w:rsid w:val="000677C3"/>
    <w:rsid w:val="000A1694"/>
    <w:rsid w:val="000A2A25"/>
    <w:rsid w:val="000B1F52"/>
    <w:rsid w:val="000B2118"/>
    <w:rsid w:val="000B466F"/>
    <w:rsid w:val="000C01F5"/>
    <w:rsid w:val="000C2944"/>
    <w:rsid w:val="000C6313"/>
    <w:rsid w:val="000D58E1"/>
    <w:rsid w:val="000D6013"/>
    <w:rsid w:val="000E064D"/>
    <w:rsid w:val="000E0CF8"/>
    <w:rsid w:val="000E4135"/>
    <w:rsid w:val="000E4B7D"/>
    <w:rsid w:val="000F0BDD"/>
    <w:rsid w:val="000F307F"/>
    <w:rsid w:val="001023F6"/>
    <w:rsid w:val="001029F9"/>
    <w:rsid w:val="00102E58"/>
    <w:rsid w:val="001156A8"/>
    <w:rsid w:val="0012012A"/>
    <w:rsid w:val="001309A1"/>
    <w:rsid w:val="001327FB"/>
    <w:rsid w:val="00135811"/>
    <w:rsid w:val="00137FA7"/>
    <w:rsid w:val="001421BC"/>
    <w:rsid w:val="00143654"/>
    <w:rsid w:val="00144826"/>
    <w:rsid w:val="001661AB"/>
    <w:rsid w:val="00172CEA"/>
    <w:rsid w:val="00176BE3"/>
    <w:rsid w:val="00177AAB"/>
    <w:rsid w:val="001806EB"/>
    <w:rsid w:val="00194BFF"/>
    <w:rsid w:val="00195D16"/>
    <w:rsid w:val="001A3A28"/>
    <w:rsid w:val="001A3A8D"/>
    <w:rsid w:val="001A73FB"/>
    <w:rsid w:val="001B29F0"/>
    <w:rsid w:val="001B58B3"/>
    <w:rsid w:val="001C0D29"/>
    <w:rsid w:val="001C0E01"/>
    <w:rsid w:val="001C111E"/>
    <w:rsid w:val="001C6719"/>
    <w:rsid w:val="001C6EFA"/>
    <w:rsid w:val="001D1448"/>
    <w:rsid w:val="001D2A10"/>
    <w:rsid w:val="001E25F7"/>
    <w:rsid w:val="001E305F"/>
    <w:rsid w:val="001E35FC"/>
    <w:rsid w:val="001E4844"/>
    <w:rsid w:val="001E7EAB"/>
    <w:rsid w:val="001F2D6C"/>
    <w:rsid w:val="0020169E"/>
    <w:rsid w:val="00204371"/>
    <w:rsid w:val="0020483F"/>
    <w:rsid w:val="00204C9C"/>
    <w:rsid w:val="00213496"/>
    <w:rsid w:val="00214DCA"/>
    <w:rsid w:val="00225D20"/>
    <w:rsid w:val="002313D1"/>
    <w:rsid w:val="00231A81"/>
    <w:rsid w:val="0023702E"/>
    <w:rsid w:val="00246B76"/>
    <w:rsid w:val="00247409"/>
    <w:rsid w:val="002543DE"/>
    <w:rsid w:val="00265369"/>
    <w:rsid w:val="00282B49"/>
    <w:rsid w:val="0028717B"/>
    <w:rsid w:val="0029094B"/>
    <w:rsid w:val="0029101D"/>
    <w:rsid w:val="002947FC"/>
    <w:rsid w:val="002971F0"/>
    <w:rsid w:val="002A6428"/>
    <w:rsid w:val="002C02D0"/>
    <w:rsid w:val="002D371F"/>
    <w:rsid w:val="002D4081"/>
    <w:rsid w:val="002E043C"/>
    <w:rsid w:val="002E060B"/>
    <w:rsid w:val="00302DD4"/>
    <w:rsid w:val="00306CFD"/>
    <w:rsid w:val="0031534B"/>
    <w:rsid w:val="0031744B"/>
    <w:rsid w:val="003207BE"/>
    <w:rsid w:val="00324B57"/>
    <w:rsid w:val="0032541B"/>
    <w:rsid w:val="00325857"/>
    <w:rsid w:val="00325FF9"/>
    <w:rsid w:val="00333F99"/>
    <w:rsid w:val="00343124"/>
    <w:rsid w:val="00354D80"/>
    <w:rsid w:val="00357220"/>
    <w:rsid w:val="00363C3C"/>
    <w:rsid w:val="00373BFF"/>
    <w:rsid w:val="003862AC"/>
    <w:rsid w:val="003909FD"/>
    <w:rsid w:val="00390D6C"/>
    <w:rsid w:val="003922BB"/>
    <w:rsid w:val="003A1663"/>
    <w:rsid w:val="003A4CCB"/>
    <w:rsid w:val="003A5B57"/>
    <w:rsid w:val="003A6303"/>
    <w:rsid w:val="003A70C0"/>
    <w:rsid w:val="003B44F2"/>
    <w:rsid w:val="003C48A6"/>
    <w:rsid w:val="003C6247"/>
    <w:rsid w:val="003C72F5"/>
    <w:rsid w:val="003C7590"/>
    <w:rsid w:val="003C76E2"/>
    <w:rsid w:val="003D2B5B"/>
    <w:rsid w:val="003E042E"/>
    <w:rsid w:val="003E5ACE"/>
    <w:rsid w:val="003F03F6"/>
    <w:rsid w:val="003F62BA"/>
    <w:rsid w:val="00411E39"/>
    <w:rsid w:val="00412302"/>
    <w:rsid w:val="0041546F"/>
    <w:rsid w:val="0042474A"/>
    <w:rsid w:val="00431571"/>
    <w:rsid w:val="0044060B"/>
    <w:rsid w:val="00444302"/>
    <w:rsid w:val="004469DA"/>
    <w:rsid w:val="00457CD9"/>
    <w:rsid w:val="0047156F"/>
    <w:rsid w:val="0048222A"/>
    <w:rsid w:val="00482782"/>
    <w:rsid w:val="0048694B"/>
    <w:rsid w:val="00492461"/>
    <w:rsid w:val="00496594"/>
    <w:rsid w:val="00497CA3"/>
    <w:rsid w:val="004B4130"/>
    <w:rsid w:val="004B7C06"/>
    <w:rsid w:val="004C4C99"/>
    <w:rsid w:val="004D2149"/>
    <w:rsid w:val="004D533B"/>
    <w:rsid w:val="004D5D87"/>
    <w:rsid w:val="004D6BCE"/>
    <w:rsid w:val="004D72C3"/>
    <w:rsid w:val="004E0B71"/>
    <w:rsid w:val="004E42D0"/>
    <w:rsid w:val="004F2170"/>
    <w:rsid w:val="004F4474"/>
    <w:rsid w:val="004F5932"/>
    <w:rsid w:val="00500421"/>
    <w:rsid w:val="00506D65"/>
    <w:rsid w:val="005105F9"/>
    <w:rsid w:val="00511655"/>
    <w:rsid w:val="00512FFA"/>
    <w:rsid w:val="00522351"/>
    <w:rsid w:val="00526047"/>
    <w:rsid w:val="00531886"/>
    <w:rsid w:val="00541AD8"/>
    <w:rsid w:val="0054544B"/>
    <w:rsid w:val="005460D1"/>
    <w:rsid w:val="00546715"/>
    <w:rsid w:val="005517CD"/>
    <w:rsid w:val="00553BAB"/>
    <w:rsid w:val="005543A9"/>
    <w:rsid w:val="005653E2"/>
    <w:rsid w:val="00574555"/>
    <w:rsid w:val="00583852"/>
    <w:rsid w:val="00583C02"/>
    <w:rsid w:val="00585643"/>
    <w:rsid w:val="005858F5"/>
    <w:rsid w:val="005A1DB6"/>
    <w:rsid w:val="005A60A0"/>
    <w:rsid w:val="005A60FC"/>
    <w:rsid w:val="005A6D14"/>
    <w:rsid w:val="005B09B5"/>
    <w:rsid w:val="005B495C"/>
    <w:rsid w:val="005B5A57"/>
    <w:rsid w:val="005B68E2"/>
    <w:rsid w:val="005C0E7F"/>
    <w:rsid w:val="005C3E02"/>
    <w:rsid w:val="005C6AE5"/>
    <w:rsid w:val="005D2F5D"/>
    <w:rsid w:val="005D4218"/>
    <w:rsid w:val="005E187D"/>
    <w:rsid w:val="005E537C"/>
    <w:rsid w:val="005E6988"/>
    <w:rsid w:val="005F2861"/>
    <w:rsid w:val="005F3475"/>
    <w:rsid w:val="005F64CE"/>
    <w:rsid w:val="005F7787"/>
    <w:rsid w:val="0061073C"/>
    <w:rsid w:val="00612A97"/>
    <w:rsid w:val="00626445"/>
    <w:rsid w:val="00634B9F"/>
    <w:rsid w:val="006459B5"/>
    <w:rsid w:val="00650DA1"/>
    <w:rsid w:val="0065746C"/>
    <w:rsid w:val="00657B56"/>
    <w:rsid w:val="006713D4"/>
    <w:rsid w:val="006814C3"/>
    <w:rsid w:val="00682674"/>
    <w:rsid w:val="00687EB5"/>
    <w:rsid w:val="0069193B"/>
    <w:rsid w:val="00693EA8"/>
    <w:rsid w:val="00696C7E"/>
    <w:rsid w:val="00697E48"/>
    <w:rsid w:val="006A77AD"/>
    <w:rsid w:val="006C2C2B"/>
    <w:rsid w:val="006D3E9D"/>
    <w:rsid w:val="006E34FC"/>
    <w:rsid w:val="00703766"/>
    <w:rsid w:val="0070473F"/>
    <w:rsid w:val="00706ADB"/>
    <w:rsid w:val="007127BF"/>
    <w:rsid w:val="00713B64"/>
    <w:rsid w:val="007166F0"/>
    <w:rsid w:val="007223B0"/>
    <w:rsid w:val="0073004F"/>
    <w:rsid w:val="00732C53"/>
    <w:rsid w:val="00734AC9"/>
    <w:rsid w:val="0073613A"/>
    <w:rsid w:val="00740343"/>
    <w:rsid w:val="00742019"/>
    <w:rsid w:val="00743C52"/>
    <w:rsid w:val="00745EA2"/>
    <w:rsid w:val="00745F30"/>
    <w:rsid w:val="0074652B"/>
    <w:rsid w:val="007510B6"/>
    <w:rsid w:val="007527DA"/>
    <w:rsid w:val="007530C7"/>
    <w:rsid w:val="00765532"/>
    <w:rsid w:val="007716BA"/>
    <w:rsid w:val="00774537"/>
    <w:rsid w:val="00774A44"/>
    <w:rsid w:val="00777D7B"/>
    <w:rsid w:val="00781799"/>
    <w:rsid w:val="007830BD"/>
    <w:rsid w:val="00784C39"/>
    <w:rsid w:val="00790422"/>
    <w:rsid w:val="00791D6C"/>
    <w:rsid w:val="007A0041"/>
    <w:rsid w:val="007A0B46"/>
    <w:rsid w:val="007A2B52"/>
    <w:rsid w:val="007B463F"/>
    <w:rsid w:val="007B6138"/>
    <w:rsid w:val="007D3480"/>
    <w:rsid w:val="007D45F4"/>
    <w:rsid w:val="007D48BB"/>
    <w:rsid w:val="007D5DB1"/>
    <w:rsid w:val="007D7BCE"/>
    <w:rsid w:val="007E067C"/>
    <w:rsid w:val="007E4989"/>
    <w:rsid w:val="007E57B2"/>
    <w:rsid w:val="007E78A9"/>
    <w:rsid w:val="007F0FEF"/>
    <w:rsid w:val="007F58F3"/>
    <w:rsid w:val="007F5C68"/>
    <w:rsid w:val="00801BE3"/>
    <w:rsid w:val="00802DA1"/>
    <w:rsid w:val="00804CCD"/>
    <w:rsid w:val="00805267"/>
    <w:rsid w:val="008124DB"/>
    <w:rsid w:val="00824EB5"/>
    <w:rsid w:val="00830749"/>
    <w:rsid w:val="00840AEE"/>
    <w:rsid w:val="008428FB"/>
    <w:rsid w:val="008468E7"/>
    <w:rsid w:val="00853574"/>
    <w:rsid w:val="008535C2"/>
    <w:rsid w:val="00854F0E"/>
    <w:rsid w:val="008617B0"/>
    <w:rsid w:val="00862E24"/>
    <w:rsid w:val="00863CE2"/>
    <w:rsid w:val="00865C7F"/>
    <w:rsid w:val="00872728"/>
    <w:rsid w:val="0087295A"/>
    <w:rsid w:val="008735CB"/>
    <w:rsid w:val="00876C72"/>
    <w:rsid w:val="008904A8"/>
    <w:rsid w:val="008933BD"/>
    <w:rsid w:val="008951C3"/>
    <w:rsid w:val="00895C73"/>
    <w:rsid w:val="008A5D07"/>
    <w:rsid w:val="008B2021"/>
    <w:rsid w:val="008B34AC"/>
    <w:rsid w:val="008D25AF"/>
    <w:rsid w:val="008D4DB6"/>
    <w:rsid w:val="008F0781"/>
    <w:rsid w:val="008F6115"/>
    <w:rsid w:val="00914C7D"/>
    <w:rsid w:val="009233F5"/>
    <w:rsid w:val="00933BB8"/>
    <w:rsid w:val="0093533D"/>
    <w:rsid w:val="009357A1"/>
    <w:rsid w:val="009422D7"/>
    <w:rsid w:val="00943EF5"/>
    <w:rsid w:val="00944F4B"/>
    <w:rsid w:val="00945948"/>
    <w:rsid w:val="009464EA"/>
    <w:rsid w:val="00947003"/>
    <w:rsid w:val="009477A1"/>
    <w:rsid w:val="00950F4C"/>
    <w:rsid w:val="00960786"/>
    <w:rsid w:val="009638D1"/>
    <w:rsid w:val="00972EF2"/>
    <w:rsid w:val="00974E86"/>
    <w:rsid w:val="009902A9"/>
    <w:rsid w:val="00990B49"/>
    <w:rsid w:val="00993D44"/>
    <w:rsid w:val="00996B85"/>
    <w:rsid w:val="00997D80"/>
    <w:rsid w:val="009A0790"/>
    <w:rsid w:val="009A3F48"/>
    <w:rsid w:val="009A49EE"/>
    <w:rsid w:val="009A4EAF"/>
    <w:rsid w:val="009B531B"/>
    <w:rsid w:val="009D27CF"/>
    <w:rsid w:val="009D3BFF"/>
    <w:rsid w:val="009E5B6B"/>
    <w:rsid w:val="009F2A15"/>
    <w:rsid w:val="009F31DF"/>
    <w:rsid w:val="009F3A1A"/>
    <w:rsid w:val="00A03E53"/>
    <w:rsid w:val="00A0645C"/>
    <w:rsid w:val="00A12191"/>
    <w:rsid w:val="00A219AA"/>
    <w:rsid w:val="00A373C0"/>
    <w:rsid w:val="00A40B2A"/>
    <w:rsid w:val="00A412CF"/>
    <w:rsid w:val="00A501EA"/>
    <w:rsid w:val="00A52A02"/>
    <w:rsid w:val="00A5405F"/>
    <w:rsid w:val="00A55B6B"/>
    <w:rsid w:val="00A563AD"/>
    <w:rsid w:val="00A57A87"/>
    <w:rsid w:val="00A57ADC"/>
    <w:rsid w:val="00A663DB"/>
    <w:rsid w:val="00A74A66"/>
    <w:rsid w:val="00A75326"/>
    <w:rsid w:val="00A77EBF"/>
    <w:rsid w:val="00A92DE8"/>
    <w:rsid w:val="00A9597C"/>
    <w:rsid w:val="00AA7305"/>
    <w:rsid w:val="00AB0FAC"/>
    <w:rsid w:val="00AB4CC5"/>
    <w:rsid w:val="00AB692C"/>
    <w:rsid w:val="00AC3405"/>
    <w:rsid w:val="00AC7892"/>
    <w:rsid w:val="00AD7C38"/>
    <w:rsid w:val="00AE2004"/>
    <w:rsid w:val="00AE3A6E"/>
    <w:rsid w:val="00AE466D"/>
    <w:rsid w:val="00AE482A"/>
    <w:rsid w:val="00B101CE"/>
    <w:rsid w:val="00B127EE"/>
    <w:rsid w:val="00B1329D"/>
    <w:rsid w:val="00B14C01"/>
    <w:rsid w:val="00B179B7"/>
    <w:rsid w:val="00B20391"/>
    <w:rsid w:val="00B243A1"/>
    <w:rsid w:val="00B3086C"/>
    <w:rsid w:val="00B33F84"/>
    <w:rsid w:val="00B34395"/>
    <w:rsid w:val="00B370CA"/>
    <w:rsid w:val="00B43E58"/>
    <w:rsid w:val="00B473D4"/>
    <w:rsid w:val="00B5028B"/>
    <w:rsid w:val="00B53B9A"/>
    <w:rsid w:val="00B5619C"/>
    <w:rsid w:val="00B62E2F"/>
    <w:rsid w:val="00B65286"/>
    <w:rsid w:val="00B66861"/>
    <w:rsid w:val="00B6782C"/>
    <w:rsid w:val="00B727A5"/>
    <w:rsid w:val="00B81A6C"/>
    <w:rsid w:val="00B84499"/>
    <w:rsid w:val="00B9048B"/>
    <w:rsid w:val="00B938B5"/>
    <w:rsid w:val="00B95A5E"/>
    <w:rsid w:val="00BA0993"/>
    <w:rsid w:val="00BA4590"/>
    <w:rsid w:val="00BA6CE9"/>
    <w:rsid w:val="00BB01F2"/>
    <w:rsid w:val="00BB1BB5"/>
    <w:rsid w:val="00BB2661"/>
    <w:rsid w:val="00BB4C82"/>
    <w:rsid w:val="00BB4DD7"/>
    <w:rsid w:val="00BC50B9"/>
    <w:rsid w:val="00BD3576"/>
    <w:rsid w:val="00BE1D42"/>
    <w:rsid w:val="00BE7698"/>
    <w:rsid w:val="00BE7C20"/>
    <w:rsid w:val="00BF5CE7"/>
    <w:rsid w:val="00C00399"/>
    <w:rsid w:val="00C13182"/>
    <w:rsid w:val="00C150FA"/>
    <w:rsid w:val="00C15988"/>
    <w:rsid w:val="00C24E38"/>
    <w:rsid w:val="00C25E4C"/>
    <w:rsid w:val="00C3430B"/>
    <w:rsid w:val="00C40083"/>
    <w:rsid w:val="00C45FE1"/>
    <w:rsid w:val="00C50640"/>
    <w:rsid w:val="00C543F0"/>
    <w:rsid w:val="00C56DB9"/>
    <w:rsid w:val="00C67DD1"/>
    <w:rsid w:val="00C71E1C"/>
    <w:rsid w:val="00C744D4"/>
    <w:rsid w:val="00C8247E"/>
    <w:rsid w:val="00C82FFC"/>
    <w:rsid w:val="00C87D92"/>
    <w:rsid w:val="00C9285C"/>
    <w:rsid w:val="00C92AD3"/>
    <w:rsid w:val="00CA0538"/>
    <w:rsid w:val="00CB1746"/>
    <w:rsid w:val="00CC0CCE"/>
    <w:rsid w:val="00CC7CDF"/>
    <w:rsid w:val="00CD48D3"/>
    <w:rsid w:val="00CE12F6"/>
    <w:rsid w:val="00CF0C9E"/>
    <w:rsid w:val="00CF1208"/>
    <w:rsid w:val="00CF54DE"/>
    <w:rsid w:val="00D01624"/>
    <w:rsid w:val="00D039C7"/>
    <w:rsid w:val="00D107D4"/>
    <w:rsid w:val="00D127B7"/>
    <w:rsid w:val="00D26E58"/>
    <w:rsid w:val="00D3299C"/>
    <w:rsid w:val="00D35112"/>
    <w:rsid w:val="00D461AC"/>
    <w:rsid w:val="00D60730"/>
    <w:rsid w:val="00D6160E"/>
    <w:rsid w:val="00D75D56"/>
    <w:rsid w:val="00D84F74"/>
    <w:rsid w:val="00D92FDA"/>
    <w:rsid w:val="00D932CC"/>
    <w:rsid w:val="00D939C9"/>
    <w:rsid w:val="00D94309"/>
    <w:rsid w:val="00D96BB4"/>
    <w:rsid w:val="00DA3FF1"/>
    <w:rsid w:val="00DA6C36"/>
    <w:rsid w:val="00DB07DB"/>
    <w:rsid w:val="00DB08E4"/>
    <w:rsid w:val="00DB50D4"/>
    <w:rsid w:val="00DB6889"/>
    <w:rsid w:val="00DC33F6"/>
    <w:rsid w:val="00DC39DF"/>
    <w:rsid w:val="00DD3B67"/>
    <w:rsid w:val="00DE2F68"/>
    <w:rsid w:val="00DE44BE"/>
    <w:rsid w:val="00DE6BC1"/>
    <w:rsid w:val="00DF48A5"/>
    <w:rsid w:val="00E0086F"/>
    <w:rsid w:val="00E04A50"/>
    <w:rsid w:val="00E04FD2"/>
    <w:rsid w:val="00E06EF6"/>
    <w:rsid w:val="00E114D1"/>
    <w:rsid w:val="00E156AD"/>
    <w:rsid w:val="00E1739A"/>
    <w:rsid w:val="00E24BCA"/>
    <w:rsid w:val="00E2711C"/>
    <w:rsid w:val="00E27CBB"/>
    <w:rsid w:val="00E30702"/>
    <w:rsid w:val="00E32D7D"/>
    <w:rsid w:val="00E502D7"/>
    <w:rsid w:val="00E52983"/>
    <w:rsid w:val="00E55677"/>
    <w:rsid w:val="00E62687"/>
    <w:rsid w:val="00E65087"/>
    <w:rsid w:val="00E70387"/>
    <w:rsid w:val="00E74E1F"/>
    <w:rsid w:val="00E90362"/>
    <w:rsid w:val="00E9059B"/>
    <w:rsid w:val="00E91289"/>
    <w:rsid w:val="00EA3307"/>
    <w:rsid w:val="00EA470C"/>
    <w:rsid w:val="00EA7921"/>
    <w:rsid w:val="00EB77C2"/>
    <w:rsid w:val="00EB7BB7"/>
    <w:rsid w:val="00EC1BE7"/>
    <w:rsid w:val="00EC4E0A"/>
    <w:rsid w:val="00EC5DD3"/>
    <w:rsid w:val="00EC7B69"/>
    <w:rsid w:val="00ED14F3"/>
    <w:rsid w:val="00ED24B8"/>
    <w:rsid w:val="00ED427D"/>
    <w:rsid w:val="00ED6F32"/>
    <w:rsid w:val="00EE238B"/>
    <w:rsid w:val="00EE40BB"/>
    <w:rsid w:val="00EF0E6A"/>
    <w:rsid w:val="00EF279F"/>
    <w:rsid w:val="00EF2CB3"/>
    <w:rsid w:val="00EF2EB3"/>
    <w:rsid w:val="00EF3430"/>
    <w:rsid w:val="00EF3BBF"/>
    <w:rsid w:val="00EF5ABE"/>
    <w:rsid w:val="00EF5E6B"/>
    <w:rsid w:val="00F00294"/>
    <w:rsid w:val="00F21947"/>
    <w:rsid w:val="00F22CCF"/>
    <w:rsid w:val="00F301CC"/>
    <w:rsid w:val="00F31014"/>
    <w:rsid w:val="00F32A18"/>
    <w:rsid w:val="00F34921"/>
    <w:rsid w:val="00F37715"/>
    <w:rsid w:val="00F37BC1"/>
    <w:rsid w:val="00F41C93"/>
    <w:rsid w:val="00F42EAD"/>
    <w:rsid w:val="00F4331D"/>
    <w:rsid w:val="00F4363A"/>
    <w:rsid w:val="00F621E8"/>
    <w:rsid w:val="00F66962"/>
    <w:rsid w:val="00F731A2"/>
    <w:rsid w:val="00F80771"/>
    <w:rsid w:val="00F8621B"/>
    <w:rsid w:val="00F90F6D"/>
    <w:rsid w:val="00F92AC3"/>
    <w:rsid w:val="00F96860"/>
    <w:rsid w:val="00FA46F4"/>
    <w:rsid w:val="00FA4D12"/>
    <w:rsid w:val="00FA67EB"/>
    <w:rsid w:val="00FA7694"/>
    <w:rsid w:val="00FB09C9"/>
    <w:rsid w:val="00FB41AD"/>
    <w:rsid w:val="00FB51B3"/>
    <w:rsid w:val="00FB6909"/>
    <w:rsid w:val="00FC0A46"/>
    <w:rsid w:val="00FC62E4"/>
    <w:rsid w:val="00FC6553"/>
    <w:rsid w:val="00FD322C"/>
    <w:rsid w:val="00FD40EF"/>
    <w:rsid w:val="00FE0197"/>
    <w:rsid w:val="00FE37DA"/>
    <w:rsid w:val="00FF0EB0"/>
  </w:rsids>
  <m:mathPr>
    <m:mathFont m:val="Cambria Math"/>
    <m:brkBin m:val="before"/>
    <m:brkBinSub m:val="--"/>
    <m:smallFrac m:val="0"/>
    <m:dispDef m:val="0"/>
    <m:lMargin m:val="0"/>
    <m:rMargin m:val="0"/>
    <m:defJc m:val="centerGroup"/>
    <m:wrapRight/>
    <m:intLim m:val="subSup"/>
    <m:naryLim m:val="subSup"/>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402F8C69"/>
  <w15:docId w15:val="{0EDE83BC-D2E7-446D-88BE-2A2768A37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B52"/>
    <w:rPr>
      <w:sz w:val="24"/>
      <w:szCs w:val="24"/>
      <w:lang w:eastAsia="en-US"/>
    </w:rPr>
  </w:style>
  <w:style w:type="paragraph" w:styleId="Heading1">
    <w:name w:val="heading 1"/>
    <w:basedOn w:val="Normal"/>
    <w:next w:val="Normal"/>
    <w:link w:val="Heading1Char"/>
    <w:qFormat/>
    <w:rsid w:val="00D45E88"/>
    <w:pPr>
      <w:keepNext/>
      <w:keepLines/>
      <w:spacing w:before="480"/>
      <w:outlineLvl w:val="0"/>
    </w:pPr>
    <w:rPr>
      <w:rFonts w:ascii="Calibri" w:eastAsia="Times New Roman" w:hAnsi="Calibri"/>
      <w:b/>
      <w:bCs/>
      <w:color w:val="173B46"/>
      <w:sz w:val="32"/>
      <w:szCs w:val="32"/>
    </w:rPr>
  </w:style>
  <w:style w:type="paragraph" w:styleId="Heading2">
    <w:name w:val="heading 2"/>
    <w:basedOn w:val="Normal"/>
    <w:next w:val="Normal"/>
    <w:link w:val="Heading2Char"/>
    <w:qFormat/>
    <w:rsid w:val="00D45E88"/>
    <w:pPr>
      <w:keepNext/>
      <w:keepLines/>
      <w:spacing w:before="200"/>
      <w:outlineLvl w:val="1"/>
    </w:pPr>
    <w:rPr>
      <w:rFonts w:ascii="Calibri" w:eastAsia="Times New Roman" w:hAnsi="Calibri"/>
      <w:b/>
      <w:bCs/>
      <w:color w:val="3F7478"/>
      <w:sz w:val="26"/>
      <w:szCs w:val="26"/>
    </w:rPr>
  </w:style>
  <w:style w:type="paragraph" w:styleId="Heading3">
    <w:name w:val="heading 3"/>
    <w:basedOn w:val="Normal"/>
    <w:next w:val="Normal"/>
    <w:link w:val="Heading3Char"/>
    <w:qFormat/>
    <w:rsid w:val="00D45E88"/>
    <w:pPr>
      <w:keepNext/>
      <w:keepLines/>
      <w:spacing w:before="200"/>
      <w:outlineLvl w:val="2"/>
    </w:pPr>
    <w:rPr>
      <w:rFonts w:ascii="Calibri" w:eastAsia="Times New Roman" w:hAnsi="Calibri"/>
      <w:b/>
      <w:bCs/>
      <w:color w:val="3F7478"/>
    </w:rPr>
  </w:style>
  <w:style w:type="paragraph" w:styleId="Heading4">
    <w:name w:val="heading 4"/>
    <w:basedOn w:val="Normal"/>
    <w:next w:val="Normal"/>
    <w:link w:val="Heading4Char"/>
    <w:qFormat/>
    <w:rsid w:val="00D45E88"/>
    <w:pPr>
      <w:keepNext/>
      <w:keepLines/>
      <w:spacing w:before="200"/>
      <w:outlineLvl w:val="3"/>
    </w:pPr>
    <w:rPr>
      <w:rFonts w:ascii="Calibri" w:eastAsia="Times New Roman" w:hAnsi="Calibri"/>
      <w:b/>
      <w:bCs/>
      <w:i/>
      <w:iCs/>
      <w:color w:val="3F7478"/>
    </w:rPr>
  </w:style>
  <w:style w:type="paragraph" w:styleId="Heading5">
    <w:name w:val="heading 5"/>
    <w:basedOn w:val="Normal"/>
    <w:next w:val="Normal"/>
    <w:link w:val="Heading5Char"/>
    <w:qFormat/>
    <w:rsid w:val="00D45E88"/>
    <w:pPr>
      <w:keepNext/>
      <w:keepLines/>
      <w:spacing w:before="200"/>
      <w:outlineLvl w:val="4"/>
    </w:pPr>
    <w:rPr>
      <w:rFonts w:ascii="Calibri" w:eastAsia="Times New Roman" w:hAnsi="Calibri"/>
      <w:color w:val="61152E"/>
    </w:rPr>
  </w:style>
  <w:style w:type="paragraph" w:styleId="Heading6">
    <w:name w:val="heading 6"/>
    <w:basedOn w:val="Normal"/>
    <w:next w:val="Normal"/>
    <w:link w:val="Heading6Char"/>
    <w:qFormat/>
    <w:rsid w:val="00D45E88"/>
    <w:pPr>
      <w:keepNext/>
      <w:keepLines/>
      <w:spacing w:before="200"/>
      <w:outlineLvl w:val="5"/>
    </w:pPr>
    <w:rPr>
      <w:rFonts w:ascii="Calibri" w:eastAsia="Times New Roman" w:hAnsi="Calibri"/>
      <w:i/>
      <w:iCs/>
      <w:color w:val="61152E"/>
    </w:rPr>
  </w:style>
  <w:style w:type="paragraph" w:styleId="Heading9">
    <w:name w:val="heading 9"/>
    <w:basedOn w:val="Normal"/>
    <w:next w:val="Normal"/>
    <w:link w:val="Heading9Char"/>
    <w:qFormat/>
    <w:rsid w:val="00D45E88"/>
    <w:pPr>
      <w:keepNext/>
      <w:keepLines/>
      <w:spacing w:before="200"/>
      <w:outlineLvl w:val="8"/>
    </w:pPr>
    <w:rPr>
      <w:rFonts w:ascii="Calibri" w:eastAsia="Times New Roman" w:hAnsi="Calibri"/>
      <w:i/>
      <w:iCs/>
      <w:color w:val="36363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5E6B"/>
    <w:pPr>
      <w:tabs>
        <w:tab w:val="center" w:pos="4320"/>
        <w:tab w:val="right" w:pos="8640"/>
      </w:tabs>
    </w:pPr>
  </w:style>
  <w:style w:type="character" w:customStyle="1" w:styleId="HeaderChar">
    <w:name w:val="Header Char"/>
    <w:link w:val="Header"/>
    <w:uiPriority w:val="99"/>
    <w:rsid w:val="00EF5E6B"/>
    <w:rPr>
      <w:sz w:val="24"/>
      <w:szCs w:val="24"/>
    </w:rPr>
  </w:style>
  <w:style w:type="paragraph" w:styleId="Footer">
    <w:name w:val="footer"/>
    <w:basedOn w:val="Normal"/>
    <w:link w:val="FooterChar"/>
    <w:uiPriority w:val="99"/>
    <w:unhideWhenUsed/>
    <w:rsid w:val="00D45E88"/>
    <w:pPr>
      <w:tabs>
        <w:tab w:val="center" w:pos="4320"/>
        <w:tab w:val="right" w:pos="8640"/>
      </w:tabs>
    </w:pPr>
    <w:rPr>
      <w:color w:val="173B46"/>
      <w:sz w:val="16"/>
    </w:rPr>
  </w:style>
  <w:style w:type="character" w:customStyle="1" w:styleId="FooterChar">
    <w:name w:val="Footer Char"/>
    <w:link w:val="Footer"/>
    <w:uiPriority w:val="99"/>
    <w:rsid w:val="00D45E88"/>
    <w:rPr>
      <w:color w:val="173B46"/>
      <w:sz w:val="16"/>
    </w:rPr>
  </w:style>
  <w:style w:type="character" w:styleId="Hyperlink">
    <w:name w:val="Hyperlink"/>
    <w:uiPriority w:val="99"/>
    <w:unhideWhenUsed/>
    <w:rsid w:val="00D45E88"/>
    <w:rPr>
      <w:color w:val="173B46"/>
      <w:u w:val="single"/>
    </w:rPr>
  </w:style>
  <w:style w:type="character" w:styleId="Strong">
    <w:name w:val="Strong"/>
    <w:uiPriority w:val="22"/>
    <w:qFormat/>
    <w:rsid w:val="00DC39DF"/>
    <w:rPr>
      <w:b/>
      <w:bCs/>
    </w:rPr>
  </w:style>
  <w:style w:type="paragraph" w:styleId="Caption">
    <w:name w:val="caption"/>
    <w:basedOn w:val="Normal"/>
    <w:next w:val="Normal"/>
    <w:qFormat/>
    <w:rsid w:val="00D45E88"/>
    <w:pPr>
      <w:spacing w:after="200"/>
    </w:pPr>
    <w:rPr>
      <w:b/>
      <w:bCs/>
      <w:color w:val="173B46"/>
      <w:sz w:val="18"/>
      <w:szCs w:val="18"/>
    </w:rPr>
  </w:style>
  <w:style w:type="paragraph" w:styleId="Closing">
    <w:name w:val="Closing"/>
    <w:basedOn w:val="Normal"/>
    <w:link w:val="ClosingChar"/>
    <w:rsid w:val="00D45E88"/>
    <w:pPr>
      <w:ind w:left="4252"/>
    </w:pPr>
  </w:style>
  <w:style w:type="character" w:customStyle="1" w:styleId="ClosingChar">
    <w:name w:val="Closing Char"/>
    <w:basedOn w:val="DefaultParagraphFont"/>
    <w:link w:val="Closing"/>
    <w:rsid w:val="00D45E88"/>
  </w:style>
  <w:style w:type="paragraph" w:styleId="BlockText">
    <w:name w:val="Block Text"/>
    <w:basedOn w:val="Normal"/>
    <w:rsid w:val="00D45E88"/>
    <w:pPr>
      <w:pBdr>
        <w:top w:val="single" w:sz="2" w:space="10" w:color="3F7478"/>
        <w:left w:val="single" w:sz="2" w:space="10" w:color="3F7478"/>
        <w:bottom w:val="single" w:sz="2" w:space="10" w:color="3F7478"/>
        <w:right w:val="single" w:sz="2" w:space="10" w:color="3F7478"/>
      </w:pBdr>
      <w:ind w:left="1152" w:right="1152"/>
    </w:pPr>
    <w:rPr>
      <w:rFonts w:eastAsia="Times New Roman"/>
      <w:i/>
      <w:iCs/>
      <w:color w:val="173B46"/>
    </w:rPr>
  </w:style>
  <w:style w:type="character" w:customStyle="1" w:styleId="Heading1Char">
    <w:name w:val="Heading 1 Char"/>
    <w:link w:val="Heading1"/>
    <w:rsid w:val="00D45E88"/>
    <w:rPr>
      <w:rFonts w:ascii="Calibri" w:eastAsia="Times New Roman" w:hAnsi="Calibri" w:cs="Times New Roman"/>
      <w:b/>
      <w:bCs/>
      <w:color w:val="173B46"/>
      <w:sz w:val="32"/>
      <w:szCs w:val="32"/>
    </w:rPr>
  </w:style>
  <w:style w:type="character" w:customStyle="1" w:styleId="Heading2Char">
    <w:name w:val="Heading 2 Char"/>
    <w:link w:val="Heading2"/>
    <w:rsid w:val="00D45E88"/>
    <w:rPr>
      <w:rFonts w:ascii="Calibri" w:eastAsia="Times New Roman" w:hAnsi="Calibri" w:cs="Times New Roman"/>
      <w:b/>
      <w:bCs/>
      <w:color w:val="3F7478"/>
      <w:sz w:val="26"/>
      <w:szCs w:val="26"/>
    </w:rPr>
  </w:style>
  <w:style w:type="character" w:customStyle="1" w:styleId="Heading3Char">
    <w:name w:val="Heading 3 Char"/>
    <w:link w:val="Heading3"/>
    <w:rsid w:val="00D45E88"/>
    <w:rPr>
      <w:rFonts w:ascii="Calibri" w:eastAsia="Times New Roman" w:hAnsi="Calibri" w:cs="Times New Roman"/>
      <w:b/>
      <w:bCs/>
      <w:color w:val="3F7478"/>
    </w:rPr>
  </w:style>
  <w:style w:type="character" w:customStyle="1" w:styleId="Heading4Char">
    <w:name w:val="Heading 4 Char"/>
    <w:link w:val="Heading4"/>
    <w:rsid w:val="00D45E88"/>
    <w:rPr>
      <w:rFonts w:ascii="Calibri" w:eastAsia="Times New Roman" w:hAnsi="Calibri" w:cs="Times New Roman"/>
      <w:b/>
      <w:bCs/>
      <w:i/>
      <w:iCs/>
      <w:color w:val="3F7478"/>
    </w:rPr>
  </w:style>
  <w:style w:type="character" w:customStyle="1" w:styleId="Heading5Char">
    <w:name w:val="Heading 5 Char"/>
    <w:link w:val="Heading5"/>
    <w:rsid w:val="00D45E88"/>
    <w:rPr>
      <w:rFonts w:ascii="Calibri" w:eastAsia="Times New Roman" w:hAnsi="Calibri" w:cs="Times New Roman"/>
      <w:color w:val="61152E"/>
    </w:rPr>
  </w:style>
  <w:style w:type="character" w:customStyle="1" w:styleId="Heading6Char">
    <w:name w:val="Heading 6 Char"/>
    <w:link w:val="Heading6"/>
    <w:rsid w:val="00D45E88"/>
    <w:rPr>
      <w:rFonts w:ascii="Calibri" w:eastAsia="Times New Roman" w:hAnsi="Calibri" w:cs="Times New Roman"/>
      <w:i/>
      <w:iCs/>
      <w:color w:val="61152E"/>
    </w:rPr>
  </w:style>
  <w:style w:type="character" w:customStyle="1" w:styleId="Heading9Char">
    <w:name w:val="Heading 9 Char"/>
    <w:link w:val="Heading9"/>
    <w:rsid w:val="00D45E88"/>
    <w:rPr>
      <w:rFonts w:ascii="Calibri" w:eastAsia="Times New Roman" w:hAnsi="Calibri" w:cs="Times New Roman"/>
      <w:i/>
      <w:iCs/>
      <w:color w:val="363636"/>
      <w:sz w:val="20"/>
      <w:szCs w:val="20"/>
    </w:rPr>
  </w:style>
  <w:style w:type="paragraph" w:styleId="Subtitle">
    <w:name w:val="Subtitle"/>
    <w:basedOn w:val="Normal"/>
    <w:next w:val="Normal"/>
    <w:link w:val="SubtitleChar"/>
    <w:qFormat/>
    <w:rsid w:val="00D45E88"/>
    <w:pPr>
      <w:numPr>
        <w:ilvl w:val="1"/>
      </w:numPr>
    </w:pPr>
    <w:rPr>
      <w:rFonts w:ascii="Calibri" w:eastAsia="Times New Roman" w:hAnsi="Calibri"/>
      <w:i/>
      <w:iCs/>
      <w:color w:val="3F7478"/>
      <w:spacing w:val="15"/>
    </w:rPr>
  </w:style>
  <w:style w:type="character" w:customStyle="1" w:styleId="SubtitleChar">
    <w:name w:val="Subtitle Char"/>
    <w:link w:val="Subtitle"/>
    <w:rsid w:val="00D45E88"/>
    <w:rPr>
      <w:rFonts w:ascii="Calibri" w:eastAsia="Times New Roman" w:hAnsi="Calibri" w:cs="Times New Roman"/>
      <w:i/>
      <w:iCs/>
      <w:color w:val="3F7478"/>
      <w:spacing w:val="15"/>
    </w:rPr>
  </w:style>
  <w:style w:type="paragraph" w:styleId="BalloonText">
    <w:name w:val="Balloon Text"/>
    <w:basedOn w:val="Normal"/>
    <w:link w:val="BalloonTextChar"/>
    <w:rsid w:val="00B33F84"/>
    <w:rPr>
      <w:rFonts w:ascii="Tahoma" w:hAnsi="Tahoma" w:cs="Tahoma"/>
      <w:sz w:val="16"/>
      <w:szCs w:val="16"/>
    </w:rPr>
  </w:style>
  <w:style w:type="character" w:customStyle="1" w:styleId="BalloonTextChar">
    <w:name w:val="Balloon Text Char"/>
    <w:link w:val="BalloonText"/>
    <w:rsid w:val="00B33F84"/>
    <w:rPr>
      <w:rFonts w:ascii="Tahoma" w:hAnsi="Tahoma" w:cs="Tahoma"/>
      <w:sz w:val="16"/>
      <w:szCs w:val="16"/>
      <w:lang w:eastAsia="en-US"/>
    </w:rPr>
  </w:style>
  <w:style w:type="paragraph" w:customStyle="1" w:styleId="LightGrid-Accent31">
    <w:name w:val="Light Grid - Accent 31"/>
    <w:basedOn w:val="Normal"/>
    <w:uiPriority w:val="34"/>
    <w:qFormat/>
    <w:rsid w:val="006459B5"/>
    <w:pPr>
      <w:spacing w:after="200" w:line="276" w:lineRule="auto"/>
      <w:ind w:left="720"/>
      <w:contextualSpacing/>
    </w:pPr>
    <w:rPr>
      <w:rFonts w:ascii="Calibri" w:eastAsia="SimSun" w:hAnsi="Calibri" w:cs="Arial"/>
      <w:sz w:val="22"/>
      <w:szCs w:val="22"/>
      <w:lang w:eastAsia="zh-CN"/>
    </w:rPr>
  </w:style>
  <w:style w:type="paragraph" w:customStyle="1" w:styleId="p19">
    <w:name w:val="p19"/>
    <w:basedOn w:val="Normal"/>
    <w:link w:val="p19Char"/>
    <w:rsid w:val="006459B5"/>
    <w:pPr>
      <w:overflowPunct w:val="0"/>
      <w:autoSpaceDE w:val="0"/>
      <w:autoSpaceDN w:val="0"/>
      <w:adjustRightInd w:val="0"/>
      <w:spacing w:line="240" w:lineRule="atLeast"/>
      <w:ind w:left="720" w:hanging="720"/>
      <w:jc w:val="both"/>
      <w:textAlignment w:val="baseline"/>
    </w:pPr>
    <w:rPr>
      <w:rFonts w:ascii="Times New Roman" w:eastAsia="Times New Roman" w:hAnsi="Times New Roman"/>
      <w:szCs w:val="20"/>
    </w:rPr>
  </w:style>
  <w:style w:type="character" w:customStyle="1" w:styleId="p19Char">
    <w:name w:val="p19 Char"/>
    <w:link w:val="p19"/>
    <w:rsid w:val="006459B5"/>
    <w:rPr>
      <w:rFonts w:ascii="Times New Roman" w:eastAsia="Times New Roman" w:hAnsi="Times New Roman"/>
      <w:sz w:val="24"/>
      <w:lang w:eastAsia="en-US"/>
    </w:rPr>
  </w:style>
  <w:style w:type="table" w:styleId="TableGrid">
    <w:name w:val="Table Grid"/>
    <w:basedOn w:val="TableNormal"/>
    <w:uiPriority w:val="59"/>
    <w:rsid w:val="00862E24"/>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9477A1"/>
    <w:rPr>
      <w:rFonts w:ascii="Calibri" w:eastAsia="SimSun" w:hAnsi="Calibri" w:cs="Arial"/>
      <w:sz w:val="22"/>
      <w:szCs w:val="21"/>
      <w:lang w:eastAsia="zh-CN"/>
    </w:rPr>
  </w:style>
  <w:style w:type="character" w:customStyle="1" w:styleId="PlainTextChar">
    <w:name w:val="Plain Text Char"/>
    <w:link w:val="PlainText"/>
    <w:uiPriority w:val="99"/>
    <w:rsid w:val="009477A1"/>
    <w:rPr>
      <w:rFonts w:ascii="Calibri" w:eastAsia="SimSun" w:hAnsi="Calibri" w:cs="Arial"/>
      <w:sz w:val="22"/>
      <w:szCs w:val="21"/>
    </w:rPr>
  </w:style>
  <w:style w:type="character" w:styleId="CommentReference">
    <w:name w:val="annotation reference"/>
    <w:rsid w:val="00E70387"/>
    <w:rPr>
      <w:sz w:val="18"/>
      <w:szCs w:val="18"/>
    </w:rPr>
  </w:style>
  <w:style w:type="paragraph" w:styleId="CommentText">
    <w:name w:val="annotation text"/>
    <w:basedOn w:val="Normal"/>
    <w:link w:val="CommentTextChar"/>
    <w:rsid w:val="00E70387"/>
  </w:style>
  <w:style w:type="character" w:customStyle="1" w:styleId="CommentTextChar">
    <w:name w:val="Comment Text Char"/>
    <w:link w:val="CommentText"/>
    <w:rsid w:val="00E70387"/>
    <w:rPr>
      <w:sz w:val="24"/>
      <w:szCs w:val="24"/>
    </w:rPr>
  </w:style>
  <w:style w:type="paragraph" w:styleId="CommentSubject">
    <w:name w:val="annotation subject"/>
    <w:basedOn w:val="CommentText"/>
    <w:next w:val="CommentText"/>
    <w:link w:val="CommentSubjectChar"/>
    <w:rsid w:val="00E70387"/>
    <w:rPr>
      <w:b/>
      <w:bCs/>
      <w:sz w:val="20"/>
      <w:szCs w:val="20"/>
    </w:rPr>
  </w:style>
  <w:style w:type="character" w:customStyle="1" w:styleId="CommentSubjectChar">
    <w:name w:val="Comment Subject Char"/>
    <w:link w:val="CommentSubject"/>
    <w:rsid w:val="00E70387"/>
    <w:rPr>
      <w:b/>
      <w:bCs/>
      <w:sz w:val="24"/>
      <w:szCs w:val="24"/>
    </w:rPr>
  </w:style>
  <w:style w:type="paragraph" w:styleId="ListParagraph">
    <w:name w:val="List Paragraph"/>
    <w:basedOn w:val="Normal"/>
    <w:uiPriority w:val="34"/>
    <w:qFormat/>
    <w:rsid w:val="00333F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681011">
      <w:bodyDiv w:val="1"/>
      <w:marLeft w:val="0"/>
      <w:marRight w:val="0"/>
      <w:marTop w:val="0"/>
      <w:marBottom w:val="0"/>
      <w:divBdr>
        <w:top w:val="none" w:sz="0" w:space="0" w:color="auto"/>
        <w:left w:val="none" w:sz="0" w:space="0" w:color="auto"/>
        <w:bottom w:val="none" w:sz="0" w:space="0" w:color="auto"/>
        <w:right w:val="none" w:sz="0" w:space="0" w:color="auto"/>
      </w:divBdr>
    </w:div>
    <w:div w:id="501045393">
      <w:bodyDiv w:val="1"/>
      <w:marLeft w:val="0"/>
      <w:marRight w:val="0"/>
      <w:marTop w:val="0"/>
      <w:marBottom w:val="0"/>
      <w:divBdr>
        <w:top w:val="none" w:sz="0" w:space="0" w:color="auto"/>
        <w:left w:val="none" w:sz="0" w:space="0" w:color="auto"/>
        <w:bottom w:val="none" w:sz="0" w:space="0" w:color="auto"/>
        <w:right w:val="none" w:sz="0" w:space="0" w:color="auto"/>
      </w:divBdr>
    </w:div>
    <w:div w:id="992219846">
      <w:bodyDiv w:val="1"/>
      <w:marLeft w:val="0"/>
      <w:marRight w:val="0"/>
      <w:marTop w:val="0"/>
      <w:marBottom w:val="0"/>
      <w:divBdr>
        <w:top w:val="none" w:sz="0" w:space="0" w:color="auto"/>
        <w:left w:val="none" w:sz="0" w:space="0" w:color="auto"/>
        <w:bottom w:val="none" w:sz="0" w:space="0" w:color="auto"/>
        <w:right w:val="none" w:sz="0" w:space="0" w:color="auto"/>
      </w:divBdr>
    </w:div>
    <w:div w:id="1115558675">
      <w:bodyDiv w:val="1"/>
      <w:marLeft w:val="0"/>
      <w:marRight w:val="0"/>
      <w:marTop w:val="0"/>
      <w:marBottom w:val="0"/>
      <w:divBdr>
        <w:top w:val="none" w:sz="0" w:space="0" w:color="auto"/>
        <w:left w:val="none" w:sz="0" w:space="0" w:color="auto"/>
        <w:bottom w:val="none" w:sz="0" w:space="0" w:color="auto"/>
        <w:right w:val="none" w:sz="0" w:space="0" w:color="auto"/>
      </w:divBdr>
    </w:div>
    <w:div w:id="1237591358">
      <w:bodyDiv w:val="1"/>
      <w:marLeft w:val="0"/>
      <w:marRight w:val="0"/>
      <w:marTop w:val="0"/>
      <w:marBottom w:val="0"/>
      <w:divBdr>
        <w:top w:val="none" w:sz="0" w:space="0" w:color="auto"/>
        <w:left w:val="none" w:sz="0" w:space="0" w:color="auto"/>
        <w:bottom w:val="none" w:sz="0" w:space="0" w:color="auto"/>
        <w:right w:val="none" w:sz="0" w:space="0" w:color="auto"/>
      </w:divBdr>
    </w:div>
    <w:div w:id="1313481346">
      <w:bodyDiv w:val="1"/>
      <w:marLeft w:val="0"/>
      <w:marRight w:val="0"/>
      <w:marTop w:val="0"/>
      <w:marBottom w:val="0"/>
      <w:divBdr>
        <w:top w:val="none" w:sz="0" w:space="0" w:color="auto"/>
        <w:left w:val="none" w:sz="0" w:space="0" w:color="auto"/>
        <w:bottom w:val="none" w:sz="0" w:space="0" w:color="auto"/>
        <w:right w:val="none" w:sz="0" w:space="0" w:color="auto"/>
      </w:divBdr>
    </w:div>
    <w:div w:id="1400980254">
      <w:bodyDiv w:val="1"/>
      <w:marLeft w:val="0"/>
      <w:marRight w:val="0"/>
      <w:marTop w:val="0"/>
      <w:marBottom w:val="0"/>
      <w:divBdr>
        <w:top w:val="none" w:sz="0" w:space="0" w:color="auto"/>
        <w:left w:val="none" w:sz="0" w:space="0" w:color="auto"/>
        <w:bottom w:val="none" w:sz="0" w:space="0" w:color="auto"/>
        <w:right w:val="none" w:sz="0" w:space="0" w:color="auto"/>
      </w:divBdr>
    </w:div>
    <w:div w:id="1615166144">
      <w:bodyDiv w:val="1"/>
      <w:marLeft w:val="0"/>
      <w:marRight w:val="0"/>
      <w:marTop w:val="0"/>
      <w:marBottom w:val="0"/>
      <w:divBdr>
        <w:top w:val="none" w:sz="0" w:space="0" w:color="auto"/>
        <w:left w:val="none" w:sz="0" w:space="0" w:color="auto"/>
        <w:bottom w:val="none" w:sz="0" w:space="0" w:color="auto"/>
        <w:right w:val="none" w:sz="0" w:space="0" w:color="auto"/>
      </w:divBdr>
    </w:div>
    <w:div w:id="1624920139">
      <w:bodyDiv w:val="1"/>
      <w:marLeft w:val="0"/>
      <w:marRight w:val="0"/>
      <w:marTop w:val="0"/>
      <w:marBottom w:val="0"/>
      <w:divBdr>
        <w:top w:val="none" w:sz="0" w:space="0" w:color="auto"/>
        <w:left w:val="none" w:sz="0" w:space="0" w:color="auto"/>
        <w:bottom w:val="none" w:sz="0" w:space="0" w:color="auto"/>
        <w:right w:val="none" w:sz="0" w:space="0" w:color="auto"/>
      </w:divBdr>
    </w:div>
    <w:div w:id="1666013439">
      <w:bodyDiv w:val="1"/>
      <w:marLeft w:val="0"/>
      <w:marRight w:val="0"/>
      <w:marTop w:val="0"/>
      <w:marBottom w:val="0"/>
      <w:divBdr>
        <w:top w:val="none" w:sz="0" w:space="0" w:color="auto"/>
        <w:left w:val="none" w:sz="0" w:space="0" w:color="auto"/>
        <w:bottom w:val="none" w:sz="0" w:space="0" w:color="auto"/>
        <w:right w:val="none" w:sz="0" w:space="0" w:color="auto"/>
      </w:divBdr>
    </w:div>
    <w:div w:id="1981113829">
      <w:bodyDiv w:val="1"/>
      <w:marLeft w:val="0"/>
      <w:marRight w:val="0"/>
      <w:marTop w:val="0"/>
      <w:marBottom w:val="0"/>
      <w:divBdr>
        <w:top w:val="none" w:sz="0" w:space="0" w:color="auto"/>
        <w:left w:val="none" w:sz="0" w:space="0" w:color="auto"/>
        <w:bottom w:val="none" w:sz="0" w:space="0" w:color="auto"/>
        <w:right w:val="none" w:sz="0" w:space="0" w:color="auto"/>
      </w:divBdr>
    </w:div>
    <w:div w:id="204979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ku.com/products/smc/xtalabmini?qt-xtalab_mini_quicktabs=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igaku.com/products/smc/xtalabmini?qt-xtalab_mini_quicktabs=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721A8-5B02-4EBD-B68A-441632F3A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2431</Words>
  <Characters>13861</Characters>
  <Application>Microsoft Office Word</Application>
  <DocSecurity>4</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Information Systems Services</Company>
  <LinksUpToDate>false</LinksUpToDate>
  <CharactersWithSpaces>16260</CharactersWithSpaces>
  <SharedDoc>false</SharedDoc>
  <HLinks>
    <vt:vector size="6" baseType="variant">
      <vt:variant>
        <vt:i4>393286</vt:i4>
      </vt:variant>
      <vt:variant>
        <vt:i4>0</vt:i4>
      </vt:variant>
      <vt:variant>
        <vt:i4>0</vt:i4>
      </vt:variant>
      <vt:variant>
        <vt:i4>5</vt:i4>
      </vt:variant>
      <vt:variant>
        <vt:lpwstr>http://www.southampton.ac.uk/sdc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Milsted S.J.</dc:creator>
  <cp:lastModifiedBy>Milsted S.J.</cp:lastModifiedBy>
  <cp:revision>2</cp:revision>
  <cp:lastPrinted>2014-07-28T08:35:00Z</cp:lastPrinted>
  <dcterms:created xsi:type="dcterms:W3CDTF">2015-09-18T09:05:00Z</dcterms:created>
  <dcterms:modified xsi:type="dcterms:W3CDTF">2015-09-18T09:05:00Z</dcterms:modified>
</cp:coreProperties>
</file>